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74242A53"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366B0F">
        <w:rPr>
          <w:rFonts w:cs="Arial"/>
          <w:b/>
          <w:sz w:val="24"/>
          <w:szCs w:val="24"/>
        </w:rPr>
        <w:t>4</w:t>
      </w:r>
      <w:r>
        <w:rPr>
          <w:rFonts w:eastAsia="宋体" w:cs="Arial"/>
          <w:b/>
          <w:sz w:val="24"/>
          <w:szCs w:val="24"/>
          <w:lang w:eastAsia="zh-CN"/>
        </w:rPr>
        <w:t>-e</w:t>
      </w:r>
      <w:r w:rsidRPr="007D3E81">
        <w:rPr>
          <w:rFonts w:cs="Arial"/>
          <w:b/>
          <w:sz w:val="24"/>
          <w:szCs w:val="24"/>
        </w:rPr>
        <w:tab/>
      </w:r>
      <w:r w:rsidR="006608E5" w:rsidRPr="006608E5">
        <w:rPr>
          <w:rFonts w:cs="Arial"/>
          <w:b/>
          <w:sz w:val="24"/>
          <w:szCs w:val="24"/>
        </w:rPr>
        <w:t>R3-215542</w:t>
      </w:r>
    </w:p>
    <w:p w14:paraId="0AE6BE8B" w14:textId="5D6B3DF0"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366B0F">
        <w:rPr>
          <w:rFonts w:ascii="Arial" w:eastAsia="MS Mincho" w:hAnsi="Arial" w:cs="Arial"/>
          <w:b/>
          <w:sz w:val="24"/>
          <w:szCs w:val="24"/>
        </w:rPr>
        <w:t>1st</w:t>
      </w:r>
      <w:r w:rsidR="007C76B1" w:rsidRPr="004A0A96">
        <w:rPr>
          <w:rFonts w:ascii="Arial" w:eastAsia="MS Mincho" w:hAnsi="Arial" w:cs="Arial"/>
          <w:b/>
          <w:sz w:val="24"/>
          <w:szCs w:val="24"/>
        </w:rPr>
        <w:t xml:space="preserve"> - </w:t>
      </w:r>
      <w:r>
        <w:rPr>
          <w:rFonts w:ascii="Arial" w:eastAsia="MS Mincho" w:hAnsi="Arial" w:cs="Arial"/>
          <w:b/>
          <w:sz w:val="24"/>
          <w:szCs w:val="24"/>
        </w:rPr>
        <w:t>1</w:t>
      </w:r>
      <w:r w:rsidR="00366B0F">
        <w:rPr>
          <w:rFonts w:ascii="Arial" w:eastAsia="MS Mincho" w:hAnsi="Arial" w:cs="Arial"/>
          <w:b/>
          <w:sz w:val="24"/>
          <w:szCs w:val="24"/>
        </w:rPr>
        <w:t>1</w:t>
      </w:r>
      <w:r w:rsidR="007C76B1" w:rsidRPr="004A0A96">
        <w:rPr>
          <w:rFonts w:ascii="Arial" w:eastAsia="MS Mincho" w:hAnsi="Arial" w:cs="Arial"/>
          <w:b/>
          <w:sz w:val="24"/>
          <w:szCs w:val="24"/>
        </w:rPr>
        <w:t xml:space="preserve">th </w:t>
      </w:r>
      <w:r w:rsidR="00520CA0">
        <w:rPr>
          <w:rFonts w:ascii="Arial" w:eastAsia="MS Mincho" w:hAnsi="Arial" w:cs="Arial"/>
          <w:b/>
          <w:sz w:val="24"/>
          <w:szCs w:val="24"/>
        </w:rPr>
        <w:t xml:space="preserve">November </w:t>
      </w:r>
      <w:r w:rsidR="007C76B1" w:rsidRPr="004A0A96">
        <w:rPr>
          <w:rFonts w:ascii="Arial" w:eastAsia="MS Mincho" w:hAnsi="Arial" w:cs="Arial"/>
          <w:b/>
          <w:sz w:val="24"/>
          <w:szCs w:val="24"/>
        </w:rPr>
        <w:t>202</w:t>
      </w:r>
      <w:r w:rsidR="00366B0F">
        <w:rPr>
          <w:rFonts w:ascii="Arial" w:eastAsia="MS Mincho" w:hAnsi="Arial" w:cs="Arial"/>
          <w:b/>
          <w:sz w:val="24"/>
          <w:szCs w:val="24"/>
        </w:rPr>
        <w:t>1</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500D0332"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w:t>
      </w:r>
      <w:r w:rsidR="00630297">
        <w:rPr>
          <w:rFonts w:ascii="Arial" w:hAnsi="Arial"/>
          <w:sz w:val="24"/>
        </w:rPr>
        <w:t>3</w:t>
      </w:r>
      <w:r w:rsidR="00366B0F">
        <w:rPr>
          <w:rFonts w:ascii="Arial" w:hAnsi="Arial"/>
          <w:sz w:val="24"/>
        </w:rPr>
        <w:t>.</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05C6E5BD"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 xml:space="preserve">Discussion on </w:t>
      </w:r>
      <w:r w:rsidR="00630297">
        <w:rPr>
          <w:rFonts w:ascii="Arial" w:hAnsi="Arial"/>
          <w:sz w:val="24"/>
        </w:rPr>
        <w:t>Slice MBR</w:t>
      </w:r>
    </w:p>
    <w:p w14:paraId="02D6F84F" w14:textId="7561FCCE"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608E5">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7D7127E5" w14:textId="37F6C876" w:rsidR="00536C36" w:rsidRDefault="00536C36" w:rsidP="00A91319">
      <w:pPr>
        <w:spacing w:before="180"/>
        <w:rPr>
          <w:rFonts w:ascii="Calibri" w:eastAsia="宋体" w:hAnsi="Calibri" w:cs="Calibri"/>
          <w:sz w:val="18"/>
          <w:lang w:eastAsia="zh-CN"/>
        </w:rPr>
      </w:pPr>
      <w:r w:rsidRPr="00536C36">
        <w:rPr>
          <w:rFonts w:eastAsia="宋体"/>
          <w:noProof/>
          <w:lang w:val="en-US" w:eastAsia="zh-CN"/>
        </w:rPr>
        <mc:AlternateContent>
          <mc:Choice Requires="wps">
            <w:drawing>
              <wp:anchor distT="45720" distB="45720" distL="114300" distR="114300" simplePos="0" relativeHeight="251659264" behindDoc="0" locked="0" layoutInCell="1" allowOverlap="1" wp14:anchorId="55D589F4" wp14:editId="0D74AF32">
                <wp:simplePos x="0" y="0"/>
                <wp:positionH relativeFrom="margin">
                  <wp:align>left</wp:align>
                </wp:positionH>
                <wp:positionV relativeFrom="paragraph">
                  <wp:posOffset>376736</wp:posOffset>
                </wp:positionV>
                <wp:extent cx="5320030" cy="1404620"/>
                <wp:effectExtent l="0" t="0" r="1397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404620"/>
                        </a:xfrm>
                        <a:prstGeom prst="rect">
                          <a:avLst/>
                        </a:prstGeom>
                        <a:solidFill>
                          <a:srgbClr val="FFFFFF"/>
                        </a:solidFill>
                        <a:ln w="9525">
                          <a:solidFill>
                            <a:srgbClr val="000000"/>
                          </a:solidFill>
                          <a:miter lim="800000"/>
                          <a:headEnd/>
                          <a:tailEnd/>
                        </a:ln>
                      </wps:spPr>
                      <wps:txbx>
                        <w:txbxContent>
                          <w:p w14:paraId="4616E911" w14:textId="605F9348" w:rsidR="00D37653" w:rsidRPr="00EB7794" w:rsidRDefault="00EB7794" w:rsidP="00EB7794">
                            <w:pPr>
                              <w:spacing w:afterLines="50" w:after="120"/>
                              <w:rPr>
                                <w:rFonts w:eastAsiaTheme="minorEastAsia"/>
                                <w:bCs/>
                                <w:lang w:val="en-US" w:eastAsia="zh-CN"/>
                              </w:rPr>
                            </w:pPr>
                            <w:r>
                              <w:rPr>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r>
                              <w:rPr>
                                <w:rFonts w:hint="eastAsia"/>
                                <w:bCs/>
                                <w:lang w:val="en-US" w:eastAsia="zh-CN"/>
                              </w:rPr>
                              <w:t>, and the enforcement of DL and UL Slice MBR is expected to impact network interfaces including NG/</w:t>
                            </w:r>
                            <w:proofErr w:type="spellStart"/>
                            <w:r>
                              <w:rPr>
                                <w:rFonts w:hint="eastAsia"/>
                                <w:bCs/>
                                <w:lang w:val="en-US" w:eastAsia="zh-CN"/>
                              </w:rPr>
                              <w:t>Xn</w:t>
                            </w:r>
                            <w:proofErr w:type="spellEnd"/>
                            <w:r>
                              <w:rPr>
                                <w:rFonts w:hint="eastAsia"/>
                                <w:bCs/>
                                <w:lang w:val="en-US" w:eastAsia="zh-CN"/>
                              </w:rPr>
                              <w:t>/F1/E1</w:t>
                            </w:r>
                            <w:r>
                              <w:rPr>
                                <w:bCs/>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589F4" id="_x0000_t202" coordsize="21600,21600" o:spt="202" path="m,l,21600r21600,l21600,xe">
                <v:stroke joinstyle="miter"/>
                <v:path gradientshapeok="t" o:connecttype="rect"/>
              </v:shapetype>
              <v:shape id="文本框 2" o:spid="_x0000_s1026" type="#_x0000_t202" style="position:absolute;margin-left:0;margin-top:29.65pt;width:418.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">
                <v:textbox style="mso-fit-shape-to-text:t">
                  <w:txbxContent>
                    <w:p w14:paraId="4616E911" w14:textId="605F9348" w:rsidR="00D37653" w:rsidRPr="00EB7794" w:rsidRDefault="00EB7794" w:rsidP="00EB7794">
                      <w:pPr>
                        <w:spacing w:afterLines="50" w:after="120"/>
                        <w:rPr>
                          <w:rFonts w:eastAsiaTheme="minorEastAsia"/>
                          <w:bCs/>
                          <w:lang w:val="en-US" w:eastAsia="zh-CN"/>
                        </w:rPr>
                      </w:pPr>
                      <w:r>
                        <w:rPr>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r>
                        <w:rPr>
                          <w:rFonts w:hint="eastAsia"/>
                          <w:bCs/>
                          <w:lang w:val="en-US" w:eastAsia="zh-CN"/>
                        </w:rPr>
                        <w:t>, and the enforcement of DL and UL Slice MBR is expected to impact network interfaces including NG/</w:t>
                      </w:r>
                      <w:proofErr w:type="spellStart"/>
                      <w:r>
                        <w:rPr>
                          <w:rFonts w:hint="eastAsia"/>
                          <w:bCs/>
                          <w:lang w:val="en-US" w:eastAsia="zh-CN"/>
                        </w:rPr>
                        <w:t>Xn</w:t>
                      </w:r>
                      <w:proofErr w:type="spellEnd"/>
                      <w:r>
                        <w:rPr>
                          <w:rFonts w:hint="eastAsia"/>
                          <w:bCs/>
                          <w:lang w:val="en-US" w:eastAsia="zh-CN"/>
                        </w:rPr>
                        <w:t>/F1/E1</w:t>
                      </w:r>
                      <w:r>
                        <w:rPr>
                          <w:bCs/>
                          <w:lang w:val="en-US" w:eastAsia="zh-CN"/>
                        </w:rPr>
                        <w:t>.</w:t>
                      </w:r>
                    </w:p>
                  </w:txbxContent>
                </v:textbox>
                <w10:wrap type="square" anchorx="margin"/>
              </v:shape>
            </w:pict>
          </mc:Fallback>
        </mc:AlternateContent>
      </w:r>
      <w:r w:rsidR="00CB6E23">
        <w:t xml:space="preserve">According to the below note in WID of RAN slicing enhancement in </w:t>
      </w:r>
      <w:r w:rsidR="00366B0F" w:rsidRPr="00366B0F">
        <w:t>RP-211290</w:t>
      </w:r>
      <w:r w:rsidR="00CB6E23">
        <w:t xml:space="preserve"> [1]</w:t>
      </w:r>
      <w:r w:rsidR="00CB6E23" w:rsidRPr="00CB6E23">
        <w:t xml:space="preserve">, it is expected to </w:t>
      </w:r>
      <w:r w:rsidR="00CB6E23">
        <w:t xml:space="preserve">discuss the </w:t>
      </w:r>
      <w:r w:rsidR="00CB6E23">
        <w:rPr>
          <w:rFonts w:hint="eastAsia"/>
          <w:bCs/>
          <w:lang w:val="en-US" w:eastAsia="zh-CN"/>
        </w:rPr>
        <w:t xml:space="preserve">impact </w:t>
      </w:r>
      <w:r w:rsidR="00CB6E23">
        <w:rPr>
          <w:bCs/>
          <w:lang w:val="en-US" w:eastAsia="zh-CN"/>
        </w:rPr>
        <w:t xml:space="preserve">on </w:t>
      </w:r>
      <w:r w:rsidR="00CB6E23">
        <w:rPr>
          <w:rFonts w:hint="eastAsia"/>
          <w:bCs/>
          <w:lang w:val="en-US" w:eastAsia="zh-CN"/>
        </w:rPr>
        <w:t>network interfaces including NG/</w:t>
      </w:r>
      <w:proofErr w:type="spellStart"/>
      <w:r w:rsidR="00CB6E23">
        <w:rPr>
          <w:rFonts w:hint="eastAsia"/>
          <w:bCs/>
          <w:lang w:val="en-US" w:eastAsia="zh-CN"/>
        </w:rPr>
        <w:t>Xn</w:t>
      </w:r>
      <w:proofErr w:type="spellEnd"/>
      <w:r w:rsidR="00CB6E23">
        <w:rPr>
          <w:rFonts w:hint="eastAsia"/>
          <w:bCs/>
          <w:lang w:val="en-US" w:eastAsia="zh-CN"/>
        </w:rPr>
        <w:t>/F1/E1</w:t>
      </w:r>
      <w:r w:rsidR="00CB6E23">
        <w:rPr>
          <w:bCs/>
          <w:lang w:val="en-US" w:eastAsia="zh-CN"/>
        </w:rPr>
        <w:t xml:space="preserve">, when the slice MBR is </w:t>
      </w:r>
      <w:r w:rsidR="006F307A">
        <w:rPr>
          <w:bCs/>
          <w:lang w:val="en-US" w:eastAsia="zh-CN"/>
        </w:rPr>
        <w:t>introduced</w:t>
      </w:r>
      <w:r w:rsidR="00CB6E23">
        <w:rPr>
          <w:bCs/>
          <w:lang w:val="en-US" w:eastAsia="zh-CN"/>
        </w:rPr>
        <w:t xml:space="preserve"> in NG-RAN.</w:t>
      </w:r>
    </w:p>
    <w:p w14:paraId="7E326E35" w14:textId="77777777" w:rsidR="009A59CF" w:rsidRDefault="009A59CF" w:rsidP="00A91319">
      <w:pPr>
        <w:spacing w:before="180"/>
        <w:rPr>
          <w:rFonts w:cs="Calibri"/>
          <w:i/>
          <w:color w:val="FF0000"/>
          <w:sz w:val="16"/>
          <w:szCs w:val="16"/>
        </w:rPr>
      </w:pPr>
    </w:p>
    <w:p w14:paraId="1E208BA9" w14:textId="045E25EE" w:rsidR="00CB6E23" w:rsidRPr="00CB6E23" w:rsidRDefault="00CB6E23" w:rsidP="00A91319">
      <w:pPr>
        <w:spacing w:before="180"/>
        <w:rPr>
          <w:rFonts w:eastAsiaTheme="minorEastAsia"/>
          <w:lang w:eastAsia="zh-CN"/>
        </w:rPr>
      </w:pPr>
      <w:r w:rsidRPr="00536C36">
        <w:rPr>
          <w:rFonts w:eastAsia="宋体"/>
          <w:noProof/>
          <w:lang w:val="en-US" w:eastAsia="zh-CN"/>
        </w:rPr>
        <mc:AlternateContent>
          <mc:Choice Requires="wps">
            <w:drawing>
              <wp:anchor distT="45720" distB="45720" distL="114300" distR="114300" simplePos="0" relativeHeight="251661312" behindDoc="0" locked="0" layoutInCell="1" allowOverlap="1" wp14:anchorId="4F76DA31" wp14:editId="697B6C14">
                <wp:simplePos x="0" y="0"/>
                <wp:positionH relativeFrom="margin">
                  <wp:align>left</wp:align>
                </wp:positionH>
                <wp:positionV relativeFrom="paragraph">
                  <wp:posOffset>299085</wp:posOffset>
                </wp:positionV>
                <wp:extent cx="5320030" cy="1404620"/>
                <wp:effectExtent l="0" t="0" r="13970" b="1206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404620"/>
                        </a:xfrm>
                        <a:prstGeom prst="rect">
                          <a:avLst/>
                        </a:prstGeom>
                        <a:solidFill>
                          <a:srgbClr val="FFFFFF"/>
                        </a:solidFill>
                        <a:ln w="9525">
                          <a:solidFill>
                            <a:srgbClr val="000000"/>
                          </a:solidFill>
                          <a:miter lim="800000"/>
                          <a:headEnd/>
                          <a:tailEnd/>
                        </a:ln>
                      </wps:spPr>
                      <wps:txbx>
                        <w:txbxContent>
                          <w:p w14:paraId="05B84FB6" w14:textId="77777777" w:rsidR="00CB6E23" w:rsidRPr="00277FBD" w:rsidRDefault="00CB6E23" w:rsidP="00CB6E23">
                            <w:pPr>
                              <w:keepNext/>
                              <w:keepLines/>
                              <w:overflowPunct/>
                              <w:autoSpaceDE/>
                              <w:autoSpaceDN/>
                              <w:adjustRightInd/>
                              <w:spacing w:before="120"/>
                              <w:textAlignment w:val="auto"/>
                              <w:outlineLvl w:val="3"/>
                              <w:rPr>
                                <w:rFonts w:ascii="Arial" w:eastAsia="等线" w:hAnsi="Arial"/>
                                <w:i/>
                                <w:sz w:val="22"/>
                                <w:u w:val="single"/>
                              </w:rPr>
                            </w:pPr>
                            <w:r w:rsidRPr="00277FBD">
                              <w:rPr>
                                <w:rFonts w:ascii="Arial" w:eastAsia="等线" w:hAnsi="Arial"/>
                                <w:i/>
                                <w:sz w:val="22"/>
                                <w:u w:val="single"/>
                              </w:rPr>
                              <w:t>5.7.1.10</w:t>
                            </w:r>
                            <w:r w:rsidRPr="00277FBD">
                              <w:rPr>
                                <w:rFonts w:ascii="Arial" w:eastAsia="等线" w:hAnsi="Arial"/>
                                <w:i/>
                                <w:sz w:val="22"/>
                                <w:u w:val="single"/>
                              </w:rPr>
                              <w:tab/>
                              <w:t>UE-Slice-MBR enforcement and rate limitation</w:t>
                            </w:r>
                          </w:p>
                          <w:p w14:paraId="0AD69A2A" w14:textId="77777777" w:rsidR="00CB6E23" w:rsidRPr="00277FBD" w:rsidRDefault="00CB6E23" w:rsidP="00CB6E23">
                            <w:pPr>
                              <w:overflowPunct/>
                              <w:autoSpaceDE/>
                              <w:autoSpaceDN/>
                              <w:adjustRightInd/>
                              <w:textAlignment w:val="auto"/>
                              <w:rPr>
                                <w:rFonts w:eastAsia="等线"/>
                                <w:i/>
                                <w:sz w:val="18"/>
                                <w:u w:val="single"/>
                              </w:rPr>
                            </w:pPr>
                            <w:r w:rsidRPr="00277FBD">
                              <w:rPr>
                                <w:rFonts w:eastAsia="等线"/>
                                <w:i/>
                                <w:sz w:val="18"/>
                                <w:u w:val="single"/>
                              </w:rPr>
                              <w:t>If a supporting RAN receives for a UE a UE-Slice-MBR (see clause 5.7.2.6) for an S-NSSAI from the AMF, the RAN shall apply this UE-Slice-MBR for all PDU Sessions of that UE corresponding to the S-NSSAI which have an active user plane if feasible. In particular, the RAN shall enforce this UE-Slice-MBR as follows:</w:t>
                            </w:r>
                          </w:p>
                          <w:p w14:paraId="65E4F4B4" w14:textId="77777777" w:rsidR="00CB6E23" w:rsidRPr="00277FBD" w:rsidRDefault="00CB6E23" w:rsidP="00CB6E23">
                            <w:pPr>
                              <w:overflowPunct/>
                              <w:autoSpaceDE/>
                              <w:autoSpaceDN/>
                              <w:adjustRightInd/>
                              <w:ind w:left="568" w:hanging="284"/>
                              <w:textAlignment w:val="auto"/>
                              <w:rPr>
                                <w:rFonts w:eastAsia="等线"/>
                                <w:i/>
                                <w:sz w:val="18"/>
                                <w:u w:val="single"/>
                              </w:rPr>
                            </w:pPr>
                            <w:r w:rsidRPr="00277FBD">
                              <w:rPr>
                                <w:rFonts w:eastAsia="等线"/>
                                <w:i/>
                                <w:sz w:val="18"/>
                                <w:u w:val="single"/>
                              </w:rPr>
                              <w:t>1)</w:t>
                            </w:r>
                            <w:r w:rsidRPr="00277FBD">
                              <w:rPr>
                                <w:rFonts w:eastAsia="等线"/>
                                <w:i/>
                                <w:sz w:val="18"/>
                                <w:u w:val="single"/>
                              </w:rPr>
                              <w:tab/>
                              <w:t xml:space="preserve">Whenever a request for a GBR </w:t>
                            </w:r>
                            <w:proofErr w:type="spellStart"/>
                            <w:r w:rsidRPr="00277FBD">
                              <w:rPr>
                                <w:rFonts w:eastAsia="等线"/>
                                <w:i/>
                                <w:sz w:val="18"/>
                                <w:u w:val="single"/>
                              </w:rPr>
                              <w:t>QoS</w:t>
                            </w:r>
                            <w:proofErr w:type="spellEnd"/>
                            <w:r w:rsidRPr="00277FBD">
                              <w:rPr>
                                <w:rFonts w:eastAsia="等线"/>
                                <w:i/>
                                <w:sz w:val="18"/>
                                <w:u w:val="single"/>
                              </w:rPr>
                              <w:t xml:space="preserve"> Flow establishment or modification is received, the RAN admission control shall ensure that the sum of the GFBR values of the admitted GBR </w:t>
                            </w:r>
                            <w:proofErr w:type="spellStart"/>
                            <w:r w:rsidRPr="00277FBD">
                              <w:rPr>
                                <w:rFonts w:eastAsia="等线"/>
                                <w:i/>
                                <w:sz w:val="18"/>
                                <w:u w:val="single"/>
                              </w:rPr>
                              <w:t>QoS</w:t>
                            </w:r>
                            <w:proofErr w:type="spellEnd"/>
                            <w:r w:rsidRPr="00277FBD">
                              <w:rPr>
                                <w:rFonts w:eastAsia="等线"/>
                                <w:i/>
                                <w:sz w:val="18"/>
                                <w:u w:val="single"/>
                              </w:rPr>
                              <w:t xml:space="preserve"> Flows is not exceeding the UE-Slice-MBR and, if the </w:t>
                            </w:r>
                            <w:proofErr w:type="spellStart"/>
                            <w:r w:rsidRPr="00277FBD">
                              <w:rPr>
                                <w:rFonts w:eastAsia="等线"/>
                                <w:i/>
                                <w:sz w:val="18"/>
                                <w:u w:val="single"/>
                              </w:rPr>
                              <w:t>QoS</w:t>
                            </w:r>
                            <w:proofErr w:type="spellEnd"/>
                            <w:r w:rsidRPr="00277FBD">
                              <w:rPr>
                                <w:rFonts w:eastAsia="等线"/>
                                <w:i/>
                                <w:sz w:val="18"/>
                                <w:u w:val="single"/>
                              </w:rPr>
                              <w:t xml:space="preserve"> flow cannot be admitted, the RAN shall reject the establishment/modification of the </w:t>
                            </w:r>
                            <w:proofErr w:type="spellStart"/>
                            <w:r w:rsidRPr="00277FBD">
                              <w:rPr>
                                <w:rFonts w:eastAsia="等线"/>
                                <w:i/>
                                <w:sz w:val="18"/>
                                <w:u w:val="single"/>
                              </w:rPr>
                              <w:t>QoS</w:t>
                            </w:r>
                            <w:proofErr w:type="spellEnd"/>
                            <w:r w:rsidRPr="00277FBD">
                              <w:rPr>
                                <w:rFonts w:eastAsia="等线"/>
                                <w:i/>
                                <w:sz w:val="18"/>
                                <w:u w:val="single"/>
                              </w:rPr>
                              <w:t xml:space="preserve"> Flow.</w:t>
                            </w:r>
                          </w:p>
                          <w:p w14:paraId="7C7302F2" w14:textId="635B9616" w:rsidR="00CB6E23" w:rsidRPr="00CB6E23" w:rsidRDefault="00CB6E23" w:rsidP="00CB6E23">
                            <w:pPr>
                              <w:overflowPunct/>
                              <w:autoSpaceDE/>
                              <w:autoSpaceDN/>
                              <w:adjustRightInd/>
                              <w:ind w:left="568" w:hanging="284"/>
                              <w:textAlignment w:val="auto"/>
                              <w:rPr>
                                <w:rFonts w:eastAsia="等线"/>
                                <w:i/>
                                <w:sz w:val="18"/>
                                <w:u w:val="single"/>
                              </w:rPr>
                            </w:pPr>
                            <w:r w:rsidRPr="00277FBD">
                              <w:rPr>
                                <w:rFonts w:eastAsia="等线"/>
                                <w:i/>
                                <w:sz w:val="18"/>
                                <w:u w:val="single"/>
                              </w:rPr>
                              <w:t>2)</w:t>
                            </w:r>
                            <w:r w:rsidRPr="00277FBD">
                              <w:rPr>
                                <w:rFonts w:eastAsia="等线"/>
                                <w:i/>
                                <w:sz w:val="18"/>
                                <w:u w:val="single"/>
                              </w:rPr>
                              <w:tab/>
                              <w:t xml:space="preserve">The RAN shall ensure that the aggregated bitrate across all GBR and Non-GBR </w:t>
                            </w:r>
                            <w:proofErr w:type="spellStart"/>
                            <w:r w:rsidRPr="00277FBD">
                              <w:rPr>
                                <w:rFonts w:eastAsia="等线"/>
                                <w:i/>
                                <w:sz w:val="18"/>
                                <w:u w:val="single"/>
                              </w:rPr>
                              <w:t>QoS</w:t>
                            </w:r>
                            <w:proofErr w:type="spellEnd"/>
                            <w:r w:rsidRPr="00277FBD">
                              <w:rPr>
                                <w:rFonts w:eastAsia="等线"/>
                                <w:i/>
                                <w:sz w:val="18"/>
                                <w:u w:val="single"/>
                              </w:rPr>
                              <w:t xml:space="preserve"> Flows belonging to those PDU Sessions is not exceeding the UE-Slice-MBR, while always guaranteeing the GFBR of every GBR </w:t>
                            </w:r>
                            <w:proofErr w:type="spellStart"/>
                            <w:r w:rsidRPr="00277FBD">
                              <w:rPr>
                                <w:rFonts w:eastAsia="等线"/>
                                <w:i/>
                                <w:sz w:val="18"/>
                                <w:u w:val="single"/>
                              </w:rPr>
                              <w:t>QoS</w:t>
                            </w:r>
                            <w:proofErr w:type="spellEnd"/>
                            <w:r w:rsidRPr="00277FBD">
                              <w:rPr>
                                <w:rFonts w:eastAsia="等线"/>
                                <w:i/>
                                <w:sz w:val="18"/>
                                <w:u w:val="single"/>
                              </w:rPr>
                              <w:t xml:space="preserve"> Flow of those PDU Sessions as described in clause 5.7.2.5.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76DA31" id="_x0000_s1027" type="#_x0000_t202" style="position:absolute;margin-left:0;margin-top:23.55pt;width:418.9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">
                <v:textbox style="mso-fit-shape-to-text:t">
                  <w:txbxContent>
                    <w:p w14:paraId="05B84FB6" w14:textId="77777777" w:rsidR="00CB6E23" w:rsidRPr="00277FBD" w:rsidRDefault="00CB6E23" w:rsidP="00CB6E23">
                      <w:pPr>
                        <w:keepNext/>
                        <w:keepLines/>
                        <w:overflowPunct/>
                        <w:autoSpaceDE/>
                        <w:autoSpaceDN/>
                        <w:adjustRightInd/>
                        <w:spacing w:before="120"/>
                        <w:textAlignment w:val="auto"/>
                        <w:outlineLvl w:val="3"/>
                        <w:rPr>
                          <w:rFonts w:ascii="Arial" w:eastAsia="等线" w:hAnsi="Arial"/>
                          <w:i/>
                          <w:sz w:val="22"/>
                          <w:u w:val="single"/>
                        </w:rPr>
                      </w:pPr>
                      <w:r w:rsidRPr="00277FBD">
                        <w:rPr>
                          <w:rFonts w:ascii="Arial" w:eastAsia="等线" w:hAnsi="Arial"/>
                          <w:i/>
                          <w:sz w:val="22"/>
                          <w:u w:val="single"/>
                        </w:rPr>
                        <w:t>5.7.1.10</w:t>
                      </w:r>
                      <w:r w:rsidRPr="00277FBD">
                        <w:rPr>
                          <w:rFonts w:ascii="Arial" w:eastAsia="等线" w:hAnsi="Arial"/>
                          <w:i/>
                          <w:sz w:val="22"/>
                          <w:u w:val="single"/>
                        </w:rPr>
                        <w:tab/>
                        <w:t>UE-Slice-MBR enforcement and rate limitation</w:t>
                      </w:r>
                    </w:p>
                    <w:p w14:paraId="0AD69A2A" w14:textId="77777777" w:rsidR="00CB6E23" w:rsidRPr="00277FBD" w:rsidRDefault="00CB6E23" w:rsidP="00CB6E23">
                      <w:pPr>
                        <w:overflowPunct/>
                        <w:autoSpaceDE/>
                        <w:autoSpaceDN/>
                        <w:adjustRightInd/>
                        <w:textAlignment w:val="auto"/>
                        <w:rPr>
                          <w:rFonts w:eastAsia="等线"/>
                          <w:i/>
                          <w:sz w:val="18"/>
                          <w:u w:val="single"/>
                        </w:rPr>
                      </w:pPr>
                      <w:r w:rsidRPr="00277FBD">
                        <w:rPr>
                          <w:rFonts w:eastAsia="等线"/>
                          <w:i/>
                          <w:sz w:val="18"/>
                          <w:u w:val="single"/>
                        </w:rPr>
                        <w:t>If a supporting RAN receives for a UE a UE-Slice-MBR (see clause 5.7.2.6) for an S-NSSAI from the AMF, the RAN shall apply this UE-Slice-MBR for all PDU Sessions of that UE corresponding to the S-NSSAI which have an active user plane if feasible. In particular, the RAN shall enforce this UE-Slice-MBR as follows:</w:t>
                      </w:r>
                    </w:p>
                    <w:p w14:paraId="65E4F4B4" w14:textId="77777777" w:rsidR="00CB6E23" w:rsidRPr="00277FBD" w:rsidRDefault="00CB6E23" w:rsidP="00CB6E23">
                      <w:pPr>
                        <w:overflowPunct/>
                        <w:autoSpaceDE/>
                        <w:autoSpaceDN/>
                        <w:adjustRightInd/>
                        <w:ind w:left="568" w:hanging="284"/>
                        <w:textAlignment w:val="auto"/>
                        <w:rPr>
                          <w:rFonts w:eastAsia="等线"/>
                          <w:i/>
                          <w:sz w:val="18"/>
                          <w:u w:val="single"/>
                        </w:rPr>
                      </w:pPr>
                      <w:r w:rsidRPr="00277FBD">
                        <w:rPr>
                          <w:rFonts w:eastAsia="等线"/>
                          <w:i/>
                          <w:sz w:val="18"/>
                          <w:u w:val="single"/>
                        </w:rPr>
                        <w:t>1)</w:t>
                      </w:r>
                      <w:r w:rsidRPr="00277FBD">
                        <w:rPr>
                          <w:rFonts w:eastAsia="等线"/>
                          <w:i/>
                          <w:sz w:val="18"/>
                          <w:u w:val="single"/>
                        </w:rPr>
                        <w:tab/>
                        <w:t xml:space="preserve">Whenever a request for a GBR </w:t>
                      </w:r>
                      <w:proofErr w:type="spellStart"/>
                      <w:r w:rsidRPr="00277FBD">
                        <w:rPr>
                          <w:rFonts w:eastAsia="等线"/>
                          <w:i/>
                          <w:sz w:val="18"/>
                          <w:u w:val="single"/>
                        </w:rPr>
                        <w:t>QoS</w:t>
                      </w:r>
                      <w:proofErr w:type="spellEnd"/>
                      <w:r w:rsidRPr="00277FBD">
                        <w:rPr>
                          <w:rFonts w:eastAsia="等线"/>
                          <w:i/>
                          <w:sz w:val="18"/>
                          <w:u w:val="single"/>
                        </w:rPr>
                        <w:t xml:space="preserve"> Flow establishment or modification is received, the RAN admission control shall ensure that the sum of the GFBR values of the admitted GBR </w:t>
                      </w:r>
                      <w:proofErr w:type="spellStart"/>
                      <w:r w:rsidRPr="00277FBD">
                        <w:rPr>
                          <w:rFonts w:eastAsia="等线"/>
                          <w:i/>
                          <w:sz w:val="18"/>
                          <w:u w:val="single"/>
                        </w:rPr>
                        <w:t>QoS</w:t>
                      </w:r>
                      <w:proofErr w:type="spellEnd"/>
                      <w:r w:rsidRPr="00277FBD">
                        <w:rPr>
                          <w:rFonts w:eastAsia="等线"/>
                          <w:i/>
                          <w:sz w:val="18"/>
                          <w:u w:val="single"/>
                        </w:rPr>
                        <w:t xml:space="preserve"> Flows is not exceeding the UE-Slice-MBR and, if the </w:t>
                      </w:r>
                      <w:proofErr w:type="spellStart"/>
                      <w:r w:rsidRPr="00277FBD">
                        <w:rPr>
                          <w:rFonts w:eastAsia="等线"/>
                          <w:i/>
                          <w:sz w:val="18"/>
                          <w:u w:val="single"/>
                        </w:rPr>
                        <w:t>QoS</w:t>
                      </w:r>
                      <w:proofErr w:type="spellEnd"/>
                      <w:r w:rsidRPr="00277FBD">
                        <w:rPr>
                          <w:rFonts w:eastAsia="等线"/>
                          <w:i/>
                          <w:sz w:val="18"/>
                          <w:u w:val="single"/>
                        </w:rPr>
                        <w:t xml:space="preserve"> flow cannot be admitted, the RAN shall reject the establishment/modification of the </w:t>
                      </w:r>
                      <w:proofErr w:type="spellStart"/>
                      <w:r w:rsidRPr="00277FBD">
                        <w:rPr>
                          <w:rFonts w:eastAsia="等线"/>
                          <w:i/>
                          <w:sz w:val="18"/>
                          <w:u w:val="single"/>
                        </w:rPr>
                        <w:t>QoS</w:t>
                      </w:r>
                      <w:proofErr w:type="spellEnd"/>
                      <w:r w:rsidRPr="00277FBD">
                        <w:rPr>
                          <w:rFonts w:eastAsia="等线"/>
                          <w:i/>
                          <w:sz w:val="18"/>
                          <w:u w:val="single"/>
                        </w:rPr>
                        <w:t xml:space="preserve"> Flow.</w:t>
                      </w:r>
                    </w:p>
                    <w:p w14:paraId="7C7302F2" w14:textId="635B9616" w:rsidR="00CB6E23" w:rsidRPr="00CB6E23" w:rsidRDefault="00CB6E23" w:rsidP="00CB6E23">
                      <w:pPr>
                        <w:overflowPunct/>
                        <w:autoSpaceDE/>
                        <w:autoSpaceDN/>
                        <w:adjustRightInd/>
                        <w:ind w:left="568" w:hanging="284"/>
                        <w:textAlignment w:val="auto"/>
                        <w:rPr>
                          <w:rFonts w:eastAsia="等线"/>
                          <w:i/>
                          <w:sz w:val="18"/>
                          <w:u w:val="single"/>
                        </w:rPr>
                      </w:pPr>
                      <w:r w:rsidRPr="00277FBD">
                        <w:rPr>
                          <w:rFonts w:eastAsia="等线"/>
                          <w:i/>
                          <w:sz w:val="18"/>
                          <w:u w:val="single"/>
                        </w:rPr>
                        <w:t>2)</w:t>
                      </w:r>
                      <w:r w:rsidRPr="00277FBD">
                        <w:rPr>
                          <w:rFonts w:eastAsia="等线"/>
                          <w:i/>
                          <w:sz w:val="18"/>
                          <w:u w:val="single"/>
                        </w:rPr>
                        <w:tab/>
                        <w:t xml:space="preserve">The RAN shall ensure that the aggregated bitrate across all GBR and Non-GBR </w:t>
                      </w:r>
                      <w:proofErr w:type="spellStart"/>
                      <w:r w:rsidRPr="00277FBD">
                        <w:rPr>
                          <w:rFonts w:eastAsia="等线"/>
                          <w:i/>
                          <w:sz w:val="18"/>
                          <w:u w:val="single"/>
                        </w:rPr>
                        <w:t>QoS</w:t>
                      </w:r>
                      <w:proofErr w:type="spellEnd"/>
                      <w:r w:rsidRPr="00277FBD">
                        <w:rPr>
                          <w:rFonts w:eastAsia="等线"/>
                          <w:i/>
                          <w:sz w:val="18"/>
                          <w:u w:val="single"/>
                        </w:rPr>
                        <w:t xml:space="preserve"> Flows belonging to those PDU Sessions is not exceeding the UE-Slice-MBR, while always guaranteeing the GFBR of every GBR </w:t>
                      </w:r>
                      <w:proofErr w:type="spellStart"/>
                      <w:r w:rsidRPr="00277FBD">
                        <w:rPr>
                          <w:rFonts w:eastAsia="等线"/>
                          <w:i/>
                          <w:sz w:val="18"/>
                          <w:u w:val="single"/>
                        </w:rPr>
                        <w:t>QoS</w:t>
                      </w:r>
                      <w:proofErr w:type="spellEnd"/>
                      <w:r w:rsidRPr="00277FBD">
                        <w:rPr>
                          <w:rFonts w:eastAsia="等线"/>
                          <w:i/>
                          <w:sz w:val="18"/>
                          <w:u w:val="single"/>
                        </w:rPr>
                        <w:t xml:space="preserve"> Flow of those PDU Sessions as described in clause 5.7.2.5.</w:t>
                      </w:r>
                    </w:p>
                  </w:txbxContent>
                </v:textbox>
                <w10:wrap type="square" anchorx="margin"/>
              </v:shape>
            </w:pict>
          </mc:Fallback>
        </mc:AlternateContent>
      </w:r>
      <w:r>
        <w:rPr>
          <w:rFonts w:eastAsiaTheme="minorEastAsia"/>
          <w:lang w:eastAsia="zh-CN"/>
        </w:rPr>
        <w:t>According to SA2’s specification</w:t>
      </w:r>
      <w:r w:rsidR="006F307A">
        <w:rPr>
          <w:rFonts w:eastAsiaTheme="minorEastAsia"/>
          <w:lang w:eastAsia="zh-CN"/>
        </w:rPr>
        <w:t xml:space="preserve"> in TS 23.501</w:t>
      </w:r>
      <w:r>
        <w:rPr>
          <w:rFonts w:eastAsiaTheme="minorEastAsia"/>
          <w:lang w:eastAsia="zh-CN"/>
        </w:rPr>
        <w:t xml:space="preserve">, there’re two aspects to be considered in NG-RAN if UE-Slice-MBR is introduced, which are network slice admission control (i.e. </w:t>
      </w:r>
      <w:r w:rsidRPr="00277FBD">
        <w:rPr>
          <w:rFonts w:eastAsia="等线"/>
          <w:i/>
          <w:sz w:val="18"/>
          <w:u w:val="single"/>
        </w:rPr>
        <w:t xml:space="preserve">ensure that the sum of the GFBR values of the admitted GBR </w:t>
      </w:r>
      <w:proofErr w:type="spellStart"/>
      <w:r w:rsidRPr="00277FBD">
        <w:rPr>
          <w:rFonts w:eastAsia="等线"/>
          <w:i/>
          <w:sz w:val="18"/>
          <w:u w:val="single"/>
        </w:rPr>
        <w:t>QoS</w:t>
      </w:r>
      <w:proofErr w:type="spellEnd"/>
      <w:r w:rsidRPr="00277FBD">
        <w:rPr>
          <w:rFonts w:eastAsia="等线"/>
          <w:i/>
          <w:sz w:val="18"/>
          <w:u w:val="single"/>
        </w:rPr>
        <w:t xml:space="preserve"> Flows is not exceeding the UE-Slice-MBR</w:t>
      </w:r>
      <w:r>
        <w:rPr>
          <w:rFonts w:eastAsiaTheme="minorEastAsia"/>
          <w:lang w:eastAsia="zh-CN"/>
        </w:rPr>
        <w:t>) and rate control (i.e.</w:t>
      </w:r>
      <w:r w:rsidRPr="00CB6E23">
        <w:rPr>
          <w:rFonts w:eastAsia="等线"/>
          <w:i/>
          <w:sz w:val="18"/>
          <w:u w:val="single"/>
        </w:rPr>
        <w:t xml:space="preserve"> </w:t>
      </w:r>
      <w:r w:rsidRPr="00277FBD">
        <w:rPr>
          <w:rFonts w:eastAsia="等线"/>
          <w:i/>
          <w:sz w:val="18"/>
          <w:u w:val="single"/>
        </w:rPr>
        <w:t xml:space="preserve">ensure that the aggregated bitrate across all GBR and Non-GBR </w:t>
      </w:r>
      <w:proofErr w:type="spellStart"/>
      <w:r w:rsidRPr="00277FBD">
        <w:rPr>
          <w:rFonts w:eastAsia="等线"/>
          <w:i/>
          <w:sz w:val="18"/>
          <w:u w:val="single"/>
        </w:rPr>
        <w:t>QoS</w:t>
      </w:r>
      <w:proofErr w:type="spellEnd"/>
      <w:r w:rsidRPr="00277FBD">
        <w:rPr>
          <w:rFonts w:eastAsia="等线"/>
          <w:i/>
          <w:sz w:val="18"/>
          <w:u w:val="single"/>
        </w:rPr>
        <w:t xml:space="preserve"> Flows belonging to those PDU Sessions is not exceeding the UE-Slice-</w:t>
      </w:r>
      <w:proofErr w:type="gramStart"/>
      <w:r w:rsidRPr="00277FBD">
        <w:rPr>
          <w:rFonts w:eastAsia="等线"/>
          <w:i/>
          <w:sz w:val="18"/>
          <w:u w:val="single"/>
        </w:rPr>
        <w:t>MBR</w:t>
      </w:r>
      <w:r>
        <w:rPr>
          <w:rFonts w:eastAsiaTheme="minorEastAsia"/>
          <w:lang w:eastAsia="zh-CN"/>
        </w:rPr>
        <w:t xml:space="preserve"> )</w:t>
      </w:r>
      <w:proofErr w:type="gramEnd"/>
    </w:p>
    <w:p w14:paraId="03084057" w14:textId="624BCD85" w:rsidR="00507590" w:rsidRPr="007B1108" w:rsidRDefault="00507590" w:rsidP="00A91319">
      <w:pPr>
        <w:spacing w:before="180"/>
      </w:pPr>
      <w:r>
        <w:t xml:space="preserve">In this </w:t>
      </w:r>
      <w:r w:rsidR="00CB6E23">
        <w:t>contribution, we would like to discuss the RAN3 impact when network slice admission control and rate control are considered.</w:t>
      </w:r>
    </w:p>
    <w:p w14:paraId="2158863E" w14:textId="6E8819AF" w:rsidR="00A91319" w:rsidRDefault="005805BF" w:rsidP="00F5252C">
      <w:pPr>
        <w:pStyle w:val="1"/>
        <w:rPr>
          <w:rFonts w:eastAsia="宋体"/>
          <w:lang w:eastAsia="zh-CN"/>
        </w:rPr>
      </w:pPr>
      <w:r>
        <w:rPr>
          <w:rFonts w:eastAsia="宋体"/>
          <w:lang w:eastAsia="zh-CN"/>
        </w:rPr>
        <w:t>Discussion</w:t>
      </w:r>
    </w:p>
    <w:p w14:paraId="764E2DF4" w14:textId="504173DE" w:rsidR="009A59CF" w:rsidRPr="009A59CF" w:rsidRDefault="009A59CF" w:rsidP="009A59CF">
      <w:pPr>
        <w:pStyle w:val="2"/>
        <w:spacing w:after="240"/>
      </w:pPr>
      <w:r>
        <w:t>Interface impact</w:t>
      </w:r>
      <w:r w:rsidR="006F307A">
        <w:t>s</w:t>
      </w:r>
      <w:r>
        <w:t xml:space="preserve"> for introducing Slice-MBR</w:t>
      </w:r>
    </w:p>
    <w:p w14:paraId="6B8281F3" w14:textId="336B4A0A" w:rsidR="00CB6E23" w:rsidRPr="00CB6E23" w:rsidRDefault="00CB6E23" w:rsidP="006B3369">
      <w:pPr>
        <w:overflowPunct/>
        <w:autoSpaceDE/>
        <w:autoSpaceDN/>
        <w:adjustRightInd/>
        <w:spacing w:before="180"/>
        <w:textAlignment w:val="auto"/>
        <w:rPr>
          <w:rFonts w:eastAsiaTheme="minorEastAsia"/>
          <w:lang w:eastAsia="zh-CN"/>
        </w:rPr>
      </w:pPr>
      <w:r>
        <w:rPr>
          <w:rFonts w:eastAsiaTheme="minorEastAsia"/>
          <w:lang w:eastAsia="zh-CN"/>
        </w:rPr>
        <w:t xml:space="preserve">No matter how NG-RAN performs the network slice admission control and rate control, the UE-Slice-MBR needs to be transmitted from CN to NG-RAN, and it should also be transmitted over </w:t>
      </w:r>
      <w:proofErr w:type="spellStart"/>
      <w:r>
        <w:rPr>
          <w:rFonts w:eastAsiaTheme="minorEastAsia"/>
          <w:lang w:eastAsia="zh-CN"/>
        </w:rPr>
        <w:t>Xn</w:t>
      </w:r>
      <w:proofErr w:type="spellEnd"/>
      <w:r>
        <w:rPr>
          <w:rFonts w:eastAsiaTheme="minorEastAsia"/>
          <w:lang w:eastAsia="zh-CN"/>
        </w:rPr>
        <w:t xml:space="preserve"> during mobility, so that the serving node can </w:t>
      </w:r>
      <w:r w:rsidR="006F307A">
        <w:rPr>
          <w:rFonts w:eastAsiaTheme="minorEastAsia"/>
          <w:lang w:eastAsia="zh-CN"/>
        </w:rPr>
        <w:t xml:space="preserve">perform </w:t>
      </w:r>
      <w:r>
        <w:t>the UE-Slice-MBR enforcement and rate control.</w:t>
      </w:r>
    </w:p>
    <w:p w14:paraId="25F1EBCC" w14:textId="696F5E67" w:rsidR="00070173" w:rsidRPr="00070173" w:rsidRDefault="00070173" w:rsidP="006B3369">
      <w:pPr>
        <w:overflowPunct/>
        <w:autoSpaceDE/>
        <w:autoSpaceDN/>
        <w:adjustRightInd/>
        <w:spacing w:before="180"/>
        <w:textAlignment w:val="auto"/>
        <w:rPr>
          <w:rFonts w:eastAsiaTheme="minorEastAsia"/>
          <w:lang w:eastAsia="zh-CN"/>
        </w:rPr>
      </w:pPr>
      <w:r>
        <w:rPr>
          <w:rFonts w:eastAsiaTheme="minorEastAsia"/>
          <w:lang w:eastAsia="zh-CN"/>
        </w:rPr>
        <w:t>As</w:t>
      </w:r>
      <w:r w:rsidR="00277FBD">
        <w:rPr>
          <w:rFonts w:eastAsiaTheme="minorEastAsia"/>
          <w:lang w:eastAsia="zh-CN"/>
        </w:rPr>
        <w:t xml:space="preserve"> described in TS 23.502, “</w:t>
      </w:r>
      <w:r w:rsidR="00277FBD" w:rsidRPr="00277FBD">
        <w:rPr>
          <w:i/>
          <w:u w:val="single"/>
        </w:rPr>
        <w:t>AMF to</w:t>
      </w:r>
      <w:r w:rsidR="00277FBD" w:rsidRPr="00277FBD">
        <w:rPr>
          <w:i/>
          <w:u w:val="single"/>
          <w:lang w:eastAsia="zh-CN"/>
        </w:rPr>
        <w:t xml:space="preserve"> (R)</w:t>
      </w:r>
      <w:r w:rsidR="00277FBD" w:rsidRPr="00277FBD">
        <w:rPr>
          <w:i/>
          <w:u w:val="single"/>
        </w:rPr>
        <w:t xml:space="preserve">AN: N2 Request (N2 </w:t>
      </w:r>
      <w:r w:rsidR="00277FBD" w:rsidRPr="00277FBD">
        <w:rPr>
          <w:i/>
          <w:u w:val="single"/>
          <w:lang w:eastAsia="zh-CN"/>
        </w:rPr>
        <w:t xml:space="preserve">SM </w:t>
      </w:r>
      <w:r w:rsidR="00277FBD" w:rsidRPr="00277FBD">
        <w:rPr>
          <w:i/>
          <w:u w:val="single"/>
        </w:rPr>
        <w:t>information received from SMF</w:t>
      </w:r>
      <w:r w:rsidR="00277FBD" w:rsidRPr="00277FBD">
        <w:rPr>
          <w:i/>
          <w:u w:val="single"/>
          <w:lang w:eastAsia="zh-CN"/>
        </w:rPr>
        <w:t>, security context</w:t>
      </w:r>
      <w:r w:rsidR="00277FBD" w:rsidRPr="00277FBD">
        <w:rPr>
          <w:i/>
          <w:u w:val="single"/>
        </w:rPr>
        <w:t xml:space="preserve">, Mobility Restriction List, </w:t>
      </w:r>
      <w:r w:rsidR="00277FBD" w:rsidRPr="00277FBD">
        <w:rPr>
          <w:i/>
          <w:u w:val="single"/>
          <w:lang w:eastAsia="ko-KR"/>
        </w:rPr>
        <w:t>UE-AMBR, List of UE-Slice-MBR(s) (optional and for 3GPP access type only),</w:t>
      </w:r>
      <w:r w:rsidR="00277FBD">
        <w:rPr>
          <w:rFonts w:eastAsiaTheme="minorEastAsia"/>
          <w:lang w:eastAsia="zh-CN"/>
        </w:rPr>
        <w:t>”</w:t>
      </w:r>
      <w:r w:rsidR="005D7DE4">
        <w:rPr>
          <w:rFonts w:eastAsiaTheme="minorEastAsia"/>
          <w:lang w:eastAsia="zh-CN"/>
        </w:rPr>
        <w:t xml:space="preserve"> </w:t>
      </w:r>
      <w:r w:rsidR="00277FBD">
        <w:rPr>
          <w:rFonts w:eastAsiaTheme="minorEastAsia"/>
          <w:lang w:eastAsia="zh-CN"/>
        </w:rPr>
        <w:t>a list of UE-Slice-MBR(s) should be transmitted from AMF to RAN, and this IE is an optional IE.</w:t>
      </w:r>
    </w:p>
    <w:p w14:paraId="4DFA0348" w14:textId="486D7C54" w:rsidR="006C0DD6" w:rsidRPr="001C0A84" w:rsidRDefault="00070173" w:rsidP="006B3369">
      <w:pPr>
        <w:overflowPunct/>
        <w:autoSpaceDE/>
        <w:autoSpaceDN/>
        <w:adjustRightInd/>
        <w:spacing w:before="180"/>
        <w:textAlignment w:val="auto"/>
        <w:rPr>
          <w:b/>
        </w:rPr>
      </w:pPr>
      <w:r w:rsidRPr="001C0A84">
        <w:rPr>
          <w:b/>
        </w:rPr>
        <w:lastRenderedPageBreak/>
        <w:t>Proposal 1,</w:t>
      </w:r>
      <w:r w:rsidR="00FC6E28" w:rsidRPr="001C0A84">
        <w:rPr>
          <w:b/>
        </w:rPr>
        <w:t xml:space="preserve"> </w:t>
      </w:r>
      <w:r w:rsidR="000E7174" w:rsidRPr="001C0A84">
        <w:rPr>
          <w:b/>
        </w:rPr>
        <w:t>RAN3 agree</w:t>
      </w:r>
      <w:r w:rsidR="00CB6E23" w:rsidRPr="001C0A84">
        <w:rPr>
          <w:b/>
        </w:rPr>
        <w:t>s</w:t>
      </w:r>
      <w:r w:rsidR="000E7174" w:rsidRPr="001C0A84">
        <w:rPr>
          <w:b/>
        </w:rPr>
        <w:t xml:space="preserve"> to introduce a </w:t>
      </w:r>
      <w:r w:rsidR="005D7DE4" w:rsidRPr="001C0A84">
        <w:rPr>
          <w:b/>
        </w:rPr>
        <w:t>List of UE-Slice-MBR(s)</w:t>
      </w:r>
      <w:r w:rsidR="000E7174" w:rsidRPr="001C0A84">
        <w:rPr>
          <w:b/>
        </w:rPr>
        <w:t xml:space="preserve"> in </w:t>
      </w:r>
      <w:r w:rsidR="006C0DD6" w:rsidRPr="001C0A84">
        <w:rPr>
          <w:b/>
        </w:rPr>
        <w:t>below messages in TS 38.413,</w:t>
      </w:r>
      <w:r w:rsidR="00CB6E23" w:rsidRPr="001C0A84">
        <w:rPr>
          <w:b/>
        </w:rPr>
        <w:t xml:space="preserve"> to support the UE-Slice-MBR enforcement and rate limitation in NG-RAN,</w:t>
      </w:r>
    </w:p>
    <w:p w14:paraId="3BA2767D" w14:textId="52AC2F92" w:rsidR="006C0DD6" w:rsidRPr="001C0A84" w:rsidRDefault="000E7174" w:rsidP="006C0DD6">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PDU SESSION RESOURCE SETUP REQUEST message</w:t>
      </w:r>
      <w:r w:rsidR="006C0DD6" w:rsidRPr="001C0A84">
        <w:rPr>
          <w:rFonts w:eastAsiaTheme="minorEastAsia"/>
          <w:b/>
          <w:bCs/>
          <w:lang w:val="en-US" w:eastAsia="zh-CN"/>
        </w:rPr>
        <w:t>,</w:t>
      </w:r>
    </w:p>
    <w:p w14:paraId="34234A67" w14:textId="32A9E88E" w:rsidR="006C0DD6" w:rsidRPr="001C0A84" w:rsidRDefault="000E7174" w:rsidP="006C0DD6">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INITIAL CONTEXT SETUP REQUEST message (if the PDU Session Resource Setup List IE is present.)</w:t>
      </w:r>
      <w:r w:rsidR="006C0DD6" w:rsidRPr="001C0A84">
        <w:rPr>
          <w:rFonts w:eastAsiaTheme="minorEastAsia"/>
          <w:b/>
          <w:bCs/>
          <w:lang w:val="en-US" w:eastAsia="zh-CN"/>
        </w:rPr>
        <w:t>,</w:t>
      </w:r>
    </w:p>
    <w:p w14:paraId="6851A760" w14:textId="3B4B545F" w:rsidR="006C0DD6" w:rsidRPr="001C0A84" w:rsidRDefault="000E7174" w:rsidP="006C0DD6">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UE CONTEXT MODIFICATION REQUEST message</w:t>
      </w:r>
      <w:r w:rsidR="006C0DD6" w:rsidRPr="001C0A84">
        <w:rPr>
          <w:rFonts w:eastAsiaTheme="minorEastAsia"/>
          <w:b/>
          <w:bCs/>
          <w:lang w:val="en-US" w:eastAsia="zh-CN"/>
        </w:rPr>
        <w:t>,</w:t>
      </w:r>
    </w:p>
    <w:p w14:paraId="55CAD78B" w14:textId="53F0909C" w:rsidR="006C0DD6" w:rsidRPr="001C0A84" w:rsidRDefault="006C0DD6" w:rsidP="006C0DD6">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HANDOVER REQUEST message,</w:t>
      </w:r>
    </w:p>
    <w:p w14:paraId="5965B566" w14:textId="62C5B558" w:rsidR="00070173" w:rsidRPr="001C0A84" w:rsidRDefault="000E7174" w:rsidP="006C0DD6">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DOWNLINK NAS TRANSPORT message.</w:t>
      </w:r>
    </w:p>
    <w:p w14:paraId="4E579376" w14:textId="36043D32" w:rsidR="000E7174" w:rsidRPr="001C0A84" w:rsidRDefault="006C0DD6" w:rsidP="006B3369">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Proposal 2, RAN3 agree</w:t>
      </w:r>
      <w:r w:rsidR="006F307A" w:rsidRPr="001C0A84">
        <w:rPr>
          <w:rFonts w:eastAsiaTheme="minorEastAsia"/>
          <w:b/>
          <w:bCs/>
          <w:lang w:val="en-US" w:eastAsia="zh-CN"/>
        </w:rPr>
        <w:t>s</w:t>
      </w:r>
      <w:r w:rsidRPr="001C0A84">
        <w:rPr>
          <w:rFonts w:eastAsiaTheme="minorEastAsia"/>
          <w:b/>
          <w:bCs/>
          <w:lang w:val="en-US" w:eastAsia="zh-CN"/>
        </w:rPr>
        <w:t xml:space="preserve"> to introduce a List of UE-Slice-MBR(s) in HANDOVER REQUEST message in TS 38.423</w:t>
      </w:r>
      <w:r w:rsidR="00CB6E23" w:rsidRPr="001C0A84">
        <w:rPr>
          <w:rFonts w:eastAsiaTheme="minorEastAsia"/>
          <w:b/>
          <w:bCs/>
          <w:lang w:val="en-US" w:eastAsia="zh-CN"/>
        </w:rPr>
        <w:t>, to support the UE-Slice-MBR enforcement and rate limitation in NG-RAN</w:t>
      </w:r>
      <w:r w:rsidR="00FC6E28" w:rsidRPr="001C0A84">
        <w:rPr>
          <w:rFonts w:eastAsiaTheme="minorEastAsia"/>
          <w:b/>
          <w:bCs/>
          <w:lang w:val="en-US" w:eastAsia="zh-CN"/>
        </w:rPr>
        <w:t>.</w:t>
      </w:r>
    </w:p>
    <w:p w14:paraId="24865D4A" w14:textId="1498554D" w:rsidR="00465F0D" w:rsidRDefault="00A71CB7" w:rsidP="006B3369">
      <w:pPr>
        <w:overflowPunct/>
        <w:autoSpaceDE/>
        <w:autoSpaceDN/>
        <w:adjustRightInd/>
        <w:spacing w:before="180"/>
        <w:textAlignment w:val="auto"/>
      </w:pPr>
      <w:r>
        <w:t>For network slice rate control</w:t>
      </w:r>
      <w:r w:rsidR="00AB4FE5">
        <w:t>, w</w:t>
      </w:r>
      <w:r w:rsidR="00C26F14">
        <w:t>e shall</w:t>
      </w:r>
      <w:r w:rsidR="00BB118F">
        <w:t xml:space="preserve"> also</w:t>
      </w:r>
      <w:r w:rsidR="00C26F14">
        <w:t xml:space="preserve"> discuss below issues from RAN3 perspective to </w:t>
      </w:r>
      <w:r w:rsidR="00BB118F">
        <w:t xml:space="preserve">further </w:t>
      </w:r>
      <w:r w:rsidR="009E4E7F">
        <w:t>analyse</w:t>
      </w:r>
      <w:r w:rsidR="00C26F14">
        <w:t xml:space="preserve"> the interface impacts.</w:t>
      </w:r>
    </w:p>
    <w:p w14:paraId="75E82E8A" w14:textId="0D05557A" w:rsidR="00C26F14" w:rsidRPr="009A1EFA" w:rsidRDefault="00C26F14" w:rsidP="006B3369">
      <w:pPr>
        <w:overflowPunct/>
        <w:autoSpaceDE/>
        <w:autoSpaceDN/>
        <w:adjustRightInd/>
        <w:spacing w:before="180"/>
        <w:textAlignment w:val="auto"/>
        <w:rPr>
          <w:b/>
          <w:u w:val="single"/>
        </w:rPr>
      </w:pPr>
      <w:r w:rsidRPr="009A1EFA">
        <w:rPr>
          <w:b/>
          <w:u w:val="single"/>
        </w:rPr>
        <w:t xml:space="preserve">Issue 1, </w:t>
      </w:r>
      <w:r w:rsidR="00070173" w:rsidRPr="009A1EFA">
        <w:rPr>
          <w:b/>
          <w:u w:val="single"/>
        </w:rPr>
        <w:t xml:space="preserve">in split architecture, </w:t>
      </w:r>
      <w:r w:rsidRPr="009A1EFA">
        <w:rPr>
          <w:b/>
          <w:u w:val="single"/>
        </w:rPr>
        <w:t>which entity is used to enforce UL and DL slice MBR?</w:t>
      </w:r>
    </w:p>
    <w:p w14:paraId="04853DCB" w14:textId="29493FBB" w:rsidR="00C26F14" w:rsidRPr="009A1EFA" w:rsidRDefault="00C26F14" w:rsidP="006B3369">
      <w:pPr>
        <w:overflowPunct/>
        <w:autoSpaceDE/>
        <w:autoSpaceDN/>
        <w:adjustRightInd/>
        <w:spacing w:before="180"/>
        <w:textAlignment w:val="auto"/>
        <w:rPr>
          <w:b/>
          <w:u w:val="single"/>
        </w:rPr>
      </w:pPr>
      <w:r w:rsidRPr="009A1EFA">
        <w:rPr>
          <w:b/>
          <w:u w:val="single"/>
        </w:rPr>
        <w:t>Issue 2</w:t>
      </w:r>
      <w:r w:rsidR="00070173" w:rsidRPr="009A1EFA">
        <w:rPr>
          <w:b/>
          <w:u w:val="single"/>
        </w:rPr>
        <w:t>,</w:t>
      </w:r>
      <w:r w:rsidRPr="009A1EFA">
        <w:rPr>
          <w:b/>
          <w:u w:val="single"/>
        </w:rPr>
        <w:t xml:space="preserve"> </w:t>
      </w:r>
      <w:r w:rsidR="00070173" w:rsidRPr="009A1EFA">
        <w:rPr>
          <w:b/>
          <w:u w:val="single"/>
        </w:rPr>
        <w:t xml:space="preserve">how to handle UE-Slice-MBR </w:t>
      </w:r>
      <w:r w:rsidR="00BB118F" w:rsidRPr="009A1EFA">
        <w:rPr>
          <w:b/>
          <w:u w:val="single"/>
        </w:rPr>
        <w:t xml:space="preserve">enforcement </w:t>
      </w:r>
      <w:r w:rsidR="00070173" w:rsidRPr="009A1EFA">
        <w:rPr>
          <w:b/>
          <w:u w:val="single"/>
        </w:rPr>
        <w:t>in DC scenario.</w:t>
      </w:r>
    </w:p>
    <w:p w14:paraId="313C5A39" w14:textId="7F5610B2" w:rsidR="00070173" w:rsidRDefault="00BB118F" w:rsidP="006B3369">
      <w:pPr>
        <w:overflowPunct/>
        <w:autoSpaceDE/>
        <w:autoSpaceDN/>
        <w:adjustRightInd/>
        <w:spacing w:before="180"/>
        <w:textAlignment w:val="auto"/>
      </w:pPr>
      <w:r>
        <w:t>For issue</w:t>
      </w:r>
      <w:r w:rsidR="009E4E7F">
        <w:t xml:space="preserve"> </w:t>
      </w:r>
      <w:r>
        <w:t>1, in our understanding, it’s easier to reuse UE-AMBR mechanism for UE-Slice-MBR, which means, the PDCP is responsible for UE-</w:t>
      </w:r>
      <w:r w:rsidR="009E4E7F">
        <w:t>DL-</w:t>
      </w:r>
      <w:r>
        <w:t xml:space="preserve">Slice-MBR rate </w:t>
      </w:r>
      <w:r w:rsidR="00A71CB7">
        <w:t>control</w:t>
      </w:r>
      <w:r>
        <w:t xml:space="preserve">, </w:t>
      </w:r>
      <w:r w:rsidR="00AB4FE5">
        <w:t>and</w:t>
      </w:r>
      <w:r>
        <w:t xml:space="preserve"> the MAC is responsible for UL UE-Slice-MBR rate </w:t>
      </w:r>
      <w:r w:rsidR="00A71CB7">
        <w:t>control</w:t>
      </w:r>
      <w:r>
        <w:t xml:space="preserve">. </w:t>
      </w:r>
      <w:r w:rsidR="00AB4FE5">
        <w:t xml:space="preserve">In this case, the list of </w:t>
      </w:r>
      <w:r w:rsidR="00AB4FE5" w:rsidRPr="00AB4FE5">
        <w:t>UE-</w:t>
      </w:r>
      <w:r w:rsidR="009E4E7F">
        <w:t>UL-</w:t>
      </w:r>
      <w:r w:rsidR="00AB4FE5" w:rsidRPr="00AB4FE5">
        <w:t>Slice-MBR</w:t>
      </w:r>
      <w:r w:rsidR="00AB4FE5">
        <w:t xml:space="preserve"> should be transmitted from CU/CU-CP to DU, and the list of </w:t>
      </w:r>
      <w:r w:rsidR="009E4E7F">
        <w:t>UE-DL-Slice-MBR</w:t>
      </w:r>
      <w:r w:rsidR="00AB4FE5">
        <w:t xml:space="preserve"> also transmitted from CU-CP to CU-UP.</w:t>
      </w:r>
    </w:p>
    <w:p w14:paraId="28E4DA68" w14:textId="2F12D99D" w:rsidR="00EB7794" w:rsidRPr="001C0A84" w:rsidRDefault="00EB7794" w:rsidP="00EB7794">
      <w:pPr>
        <w:overflowPunct/>
        <w:autoSpaceDE/>
        <w:autoSpaceDN/>
        <w:adjustRightInd/>
        <w:spacing w:before="180"/>
        <w:textAlignment w:val="auto"/>
        <w:rPr>
          <w:rFonts w:eastAsiaTheme="minorEastAsia"/>
          <w:b/>
          <w:bCs/>
          <w:szCs w:val="21"/>
          <w:lang w:val="en-US" w:eastAsia="zh-CN"/>
        </w:rPr>
      </w:pPr>
      <w:r w:rsidRPr="001C0A84">
        <w:rPr>
          <w:rFonts w:eastAsiaTheme="minorEastAsia"/>
          <w:b/>
          <w:bCs/>
          <w:szCs w:val="21"/>
          <w:lang w:val="en-US" w:eastAsia="zh-CN"/>
        </w:rPr>
        <w:t>Proposal 3, RAN3 agree</w:t>
      </w:r>
      <w:r w:rsidR="00A71CB7" w:rsidRPr="001C0A84">
        <w:rPr>
          <w:rFonts w:eastAsiaTheme="minorEastAsia"/>
          <w:b/>
          <w:bCs/>
          <w:szCs w:val="21"/>
          <w:lang w:val="en-US" w:eastAsia="zh-CN"/>
        </w:rPr>
        <w:t>s</w:t>
      </w:r>
      <w:r w:rsidRPr="001C0A84">
        <w:rPr>
          <w:rFonts w:eastAsiaTheme="minorEastAsia"/>
          <w:b/>
          <w:bCs/>
          <w:szCs w:val="21"/>
          <w:lang w:val="en-US" w:eastAsia="zh-CN"/>
        </w:rPr>
        <w:t xml:space="preserve"> to introduce a List of UL UE-Slice-MBR(s) in UE CONTEXT SETUP REQUEST message and UE CONTEXT MODIFICATION REQUEST message in TS 38.473</w:t>
      </w:r>
      <w:r w:rsidR="00A71CB7" w:rsidRPr="001C0A84">
        <w:rPr>
          <w:rFonts w:eastAsiaTheme="minorEastAsia"/>
          <w:b/>
          <w:bCs/>
          <w:szCs w:val="21"/>
          <w:lang w:val="en-US" w:eastAsia="zh-CN"/>
        </w:rPr>
        <w:t xml:space="preserve">, to support the UL UE-Slice-MBR rate control in </w:t>
      </w:r>
      <w:proofErr w:type="spellStart"/>
      <w:r w:rsidR="00A71CB7" w:rsidRPr="001C0A84">
        <w:rPr>
          <w:rFonts w:eastAsiaTheme="minorEastAsia"/>
          <w:b/>
          <w:bCs/>
          <w:szCs w:val="21"/>
          <w:lang w:val="en-US" w:eastAsia="zh-CN"/>
        </w:rPr>
        <w:t>gNB</w:t>
      </w:r>
      <w:proofErr w:type="spellEnd"/>
      <w:r w:rsidR="00A71CB7" w:rsidRPr="001C0A84">
        <w:rPr>
          <w:rFonts w:eastAsiaTheme="minorEastAsia"/>
          <w:b/>
          <w:bCs/>
          <w:szCs w:val="21"/>
          <w:lang w:val="en-US" w:eastAsia="zh-CN"/>
        </w:rPr>
        <w:t>-DU,</w:t>
      </w:r>
    </w:p>
    <w:p w14:paraId="3C439136" w14:textId="0A0D3E40" w:rsidR="00EB7794" w:rsidRPr="001C0A84" w:rsidRDefault="00EB7794" w:rsidP="00EB7794">
      <w:pPr>
        <w:overflowPunct/>
        <w:autoSpaceDE/>
        <w:autoSpaceDN/>
        <w:adjustRightInd/>
        <w:spacing w:before="180"/>
        <w:textAlignment w:val="auto"/>
        <w:rPr>
          <w:rFonts w:eastAsiaTheme="minorEastAsia"/>
          <w:b/>
          <w:bCs/>
          <w:szCs w:val="21"/>
          <w:lang w:val="en-US" w:eastAsia="zh-CN"/>
        </w:rPr>
      </w:pPr>
      <w:r w:rsidRPr="001C0A84">
        <w:rPr>
          <w:rFonts w:eastAsiaTheme="minorEastAsia"/>
          <w:b/>
          <w:bCs/>
          <w:szCs w:val="21"/>
          <w:lang w:val="en-US" w:eastAsia="zh-CN"/>
        </w:rPr>
        <w:t>Proposal 4, RAN3 agree</w:t>
      </w:r>
      <w:r w:rsidR="00A71CB7" w:rsidRPr="001C0A84">
        <w:rPr>
          <w:rFonts w:eastAsiaTheme="minorEastAsia"/>
          <w:b/>
          <w:bCs/>
          <w:szCs w:val="21"/>
          <w:lang w:val="en-US" w:eastAsia="zh-CN"/>
        </w:rPr>
        <w:t>s</w:t>
      </w:r>
      <w:r w:rsidRPr="001C0A84">
        <w:rPr>
          <w:rFonts w:eastAsiaTheme="minorEastAsia"/>
          <w:b/>
          <w:bCs/>
          <w:szCs w:val="21"/>
          <w:lang w:val="en-US" w:eastAsia="zh-CN"/>
        </w:rPr>
        <w:t xml:space="preserve"> to introduce a List of </w:t>
      </w:r>
      <w:r w:rsidR="009E4E7F" w:rsidRPr="001C0A84">
        <w:rPr>
          <w:rFonts w:eastAsiaTheme="minorEastAsia"/>
          <w:b/>
          <w:bCs/>
          <w:szCs w:val="21"/>
          <w:lang w:val="en-US" w:eastAsia="zh-CN"/>
        </w:rPr>
        <w:t xml:space="preserve">UE-DL-Slice-MBR </w:t>
      </w:r>
      <w:r w:rsidRPr="001C0A84">
        <w:rPr>
          <w:rFonts w:eastAsiaTheme="minorEastAsia"/>
          <w:b/>
          <w:bCs/>
          <w:szCs w:val="21"/>
          <w:lang w:val="en-US" w:eastAsia="zh-CN"/>
        </w:rPr>
        <w:t xml:space="preserve">(s) in </w:t>
      </w:r>
      <w:r w:rsidR="009E4E7F" w:rsidRPr="001C0A84">
        <w:rPr>
          <w:rFonts w:eastAsiaTheme="minorEastAsia"/>
          <w:b/>
          <w:bCs/>
          <w:szCs w:val="21"/>
          <w:lang w:val="en-US" w:eastAsia="zh-CN"/>
        </w:rPr>
        <w:t>BEARER CONTEXT SETUP REQUEST</w:t>
      </w:r>
      <w:r w:rsidRPr="001C0A84">
        <w:rPr>
          <w:rFonts w:eastAsiaTheme="minorEastAsia"/>
          <w:b/>
          <w:bCs/>
          <w:szCs w:val="21"/>
          <w:lang w:val="en-US" w:eastAsia="zh-CN"/>
        </w:rPr>
        <w:t xml:space="preserve"> message</w:t>
      </w:r>
      <w:r w:rsidR="009E4E7F" w:rsidRPr="001C0A84">
        <w:rPr>
          <w:rFonts w:eastAsiaTheme="minorEastAsia"/>
          <w:b/>
          <w:bCs/>
          <w:szCs w:val="21"/>
          <w:lang w:val="en-US" w:eastAsia="zh-CN"/>
        </w:rPr>
        <w:t xml:space="preserve"> and BEARER CONTEXT MODIFICATION REQUEST message</w:t>
      </w:r>
      <w:r w:rsidRPr="001C0A84">
        <w:rPr>
          <w:rFonts w:eastAsiaTheme="minorEastAsia"/>
          <w:b/>
          <w:bCs/>
          <w:szCs w:val="21"/>
          <w:lang w:val="en-US" w:eastAsia="zh-CN"/>
        </w:rPr>
        <w:t xml:space="preserve"> in TS 38.4</w:t>
      </w:r>
      <w:r w:rsidR="009E4E7F" w:rsidRPr="001C0A84">
        <w:rPr>
          <w:rFonts w:eastAsiaTheme="minorEastAsia"/>
          <w:b/>
          <w:bCs/>
          <w:szCs w:val="21"/>
          <w:lang w:val="en-US" w:eastAsia="zh-CN"/>
        </w:rPr>
        <w:t>6</w:t>
      </w:r>
      <w:r w:rsidRPr="001C0A84">
        <w:rPr>
          <w:rFonts w:eastAsiaTheme="minorEastAsia"/>
          <w:b/>
          <w:bCs/>
          <w:szCs w:val="21"/>
          <w:lang w:val="en-US" w:eastAsia="zh-CN"/>
        </w:rPr>
        <w:t>3</w:t>
      </w:r>
      <w:r w:rsidR="00A71CB7" w:rsidRPr="001C0A84">
        <w:rPr>
          <w:rFonts w:eastAsiaTheme="minorEastAsia"/>
          <w:b/>
          <w:bCs/>
          <w:szCs w:val="21"/>
          <w:lang w:val="en-US" w:eastAsia="zh-CN"/>
        </w:rPr>
        <w:t>, to support the DL UE-Slice-MBR enforcement in RAN</w:t>
      </w:r>
      <w:r w:rsidRPr="001C0A84">
        <w:rPr>
          <w:rFonts w:eastAsiaTheme="minorEastAsia"/>
          <w:b/>
          <w:bCs/>
          <w:szCs w:val="21"/>
          <w:lang w:val="en-US" w:eastAsia="zh-CN"/>
        </w:rPr>
        <w:t>.</w:t>
      </w:r>
    </w:p>
    <w:p w14:paraId="2B3199C5" w14:textId="0F6DDE89" w:rsidR="00EB7794" w:rsidRDefault="00BD2128" w:rsidP="006B3369">
      <w:pPr>
        <w:overflowPunct/>
        <w:autoSpaceDE/>
        <w:autoSpaceDN/>
        <w:adjustRightInd/>
        <w:spacing w:before="180"/>
        <w:textAlignment w:val="auto"/>
      </w:pPr>
      <w:r>
        <w:rPr>
          <w:rFonts w:eastAsiaTheme="minorEastAsia"/>
          <w:lang w:eastAsia="zh-CN"/>
        </w:rPr>
        <w:t xml:space="preserve">For issue 2, we think the MN should decide SN UE-Slice-MBR, just the same as SN UE-AMBR, </w:t>
      </w:r>
      <w:r w:rsidR="005E2B14">
        <w:rPr>
          <w:rFonts w:eastAsiaTheme="minorEastAsia"/>
          <w:lang w:eastAsia="zh-CN"/>
        </w:rPr>
        <w:t>because</w:t>
      </w:r>
      <w:r>
        <w:rPr>
          <w:rFonts w:eastAsiaTheme="minorEastAsia"/>
          <w:lang w:eastAsia="zh-CN"/>
        </w:rPr>
        <w:t xml:space="preserve"> MN is aware of the </w:t>
      </w:r>
      <w:r w:rsidR="009A1EFA" w:rsidRPr="009A1EFA">
        <w:rPr>
          <w:rFonts w:eastAsiaTheme="minorEastAsia"/>
          <w:lang w:eastAsia="zh-CN"/>
        </w:rPr>
        <w:t>available</w:t>
      </w:r>
      <w:r w:rsidR="009A1EFA">
        <w:rPr>
          <w:rFonts w:eastAsiaTheme="minorEastAsia"/>
          <w:lang w:eastAsia="zh-CN"/>
        </w:rPr>
        <w:t xml:space="preserve"> </w:t>
      </w:r>
      <w:r>
        <w:rPr>
          <w:rFonts w:eastAsiaTheme="minorEastAsia"/>
          <w:lang w:eastAsia="zh-CN"/>
        </w:rPr>
        <w:t>load of SN</w:t>
      </w:r>
      <w:r w:rsidR="007A3649">
        <w:rPr>
          <w:rFonts w:eastAsiaTheme="minorEastAsia"/>
          <w:lang w:eastAsia="zh-CN"/>
        </w:rPr>
        <w:t xml:space="preserve"> through Resource Status Reporting related procedures</w:t>
      </w:r>
      <w:r>
        <w:rPr>
          <w:rFonts w:eastAsiaTheme="minorEastAsia"/>
          <w:lang w:eastAsia="zh-CN"/>
        </w:rPr>
        <w:t xml:space="preserve">, so no coordination </w:t>
      </w:r>
      <w:r w:rsidR="007A3649">
        <w:rPr>
          <w:rFonts w:eastAsiaTheme="minorEastAsia"/>
          <w:lang w:eastAsia="zh-CN"/>
        </w:rPr>
        <w:t xml:space="preserve">is needed </w:t>
      </w:r>
      <w:r>
        <w:rPr>
          <w:rFonts w:eastAsiaTheme="minorEastAsia"/>
          <w:lang w:eastAsia="zh-CN"/>
        </w:rPr>
        <w:t>between MN and SN, which may bring extra signalling overhead</w:t>
      </w:r>
      <w:r w:rsidR="007A3649">
        <w:rPr>
          <w:rFonts w:eastAsiaTheme="minorEastAsia"/>
          <w:lang w:eastAsia="zh-CN"/>
        </w:rPr>
        <w:t>s</w:t>
      </w:r>
      <w:r>
        <w:rPr>
          <w:rFonts w:eastAsiaTheme="minorEastAsia"/>
          <w:lang w:eastAsia="zh-CN"/>
        </w:rPr>
        <w:t xml:space="preserve"> and long bear</w:t>
      </w:r>
      <w:r w:rsidR="007A3649">
        <w:rPr>
          <w:rFonts w:eastAsiaTheme="minorEastAsia"/>
          <w:lang w:eastAsia="zh-CN"/>
        </w:rPr>
        <w:t>er setup late</w:t>
      </w:r>
      <w:r>
        <w:rPr>
          <w:rFonts w:eastAsiaTheme="minorEastAsia"/>
          <w:lang w:eastAsia="zh-CN"/>
        </w:rPr>
        <w:t>ncy</w:t>
      </w:r>
      <w:r w:rsidR="007A3649">
        <w:rPr>
          <w:rFonts w:eastAsiaTheme="minorEastAsia"/>
          <w:lang w:eastAsia="zh-CN"/>
        </w:rPr>
        <w:t xml:space="preserve">. So for dual connectivity scenario, a list of SN UE-Slice-MBR should be included in </w:t>
      </w:r>
      <w:r w:rsidR="007A3649" w:rsidRPr="00FD0425">
        <w:rPr>
          <w:lang w:eastAsia="zh-CN"/>
        </w:rPr>
        <w:t>S-NODE ADDITION REQUEST</w:t>
      </w:r>
      <w:r w:rsidR="007A3649">
        <w:rPr>
          <w:lang w:eastAsia="zh-CN"/>
        </w:rPr>
        <w:t xml:space="preserve"> message and </w:t>
      </w:r>
      <w:r w:rsidR="007A3649" w:rsidRPr="00FD0425">
        <w:t>S-NODE MODIFICATION REQUEST</w:t>
      </w:r>
      <w:r w:rsidR="007A3649">
        <w:t xml:space="preserve"> in TS 38.423.</w:t>
      </w:r>
    </w:p>
    <w:p w14:paraId="0E24E9DF" w14:textId="09C9E4F9" w:rsidR="007A3649" w:rsidRPr="001C0A84" w:rsidRDefault="007A3649" w:rsidP="007A3649">
      <w:pPr>
        <w:overflowPunct/>
        <w:autoSpaceDE/>
        <w:autoSpaceDN/>
        <w:adjustRightInd/>
        <w:spacing w:before="180"/>
        <w:textAlignment w:val="auto"/>
        <w:rPr>
          <w:rFonts w:eastAsiaTheme="minorEastAsia"/>
          <w:b/>
          <w:bCs/>
          <w:szCs w:val="21"/>
          <w:lang w:val="en-US" w:eastAsia="zh-CN"/>
        </w:rPr>
      </w:pPr>
      <w:r w:rsidRPr="001C0A84">
        <w:rPr>
          <w:rFonts w:eastAsiaTheme="minorEastAsia"/>
          <w:b/>
          <w:bCs/>
          <w:szCs w:val="21"/>
          <w:lang w:val="en-US" w:eastAsia="zh-CN"/>
        </w:rPr>
        <w:t>Proposal 5, RAN3 agree</w:t>
      </w:r>
      <w:r w:rsidR="006F307A" w:rsidRPr="001C0A84">
        <w:rPr>
          <w:rFonts w:eastAsiaTheme="minorEastAsia"/>
          <w:b/>
          <w:bCs/>
          <w:szCs w:val="21"/>
          <w:lang w:val="en-US" w:eastAsia="zh-CN"/>
        </w:rPr>
        <w:t>s</w:t>
      </w:r>
      <w:r w:rsidRPr="001C0A84">
        <w:rPr>
          <w:rFonts w:eastAsiaTheme="minorEastAsia"/>
          <w:b/>
          <w:bCs/>
          <w:szCs w:val="21"/>
          <w:lang w:val="en-US" w:eastAsia="zh-CN"/>
        </w:rPr>
        <w:t xml:space="preserve"> to introduce a List of SN UE-</w:t>
      </w:r>
      <w:r w:rsidR="00EE2D42" w:rsidRPr="001C0A84">
        <w:rPr>
          <w:rFonts w:eastAsiaTheme="minorEastAsia"/>
          <w:b/>
          <w:bCs/>
          <w:szCs w:val="21"/>
          <w:lang w:val="en-US" w:eastAsia="zh-CN"/>
        </w:rPr>
        <w:t xml:space="preserve"> </w:t>
      </w:r>
      <w:r w:rsidRPr="001C0A84">
        <w:rPr>
          <w:rFonts w:eastAsiaTheme="minorEastAsia"/>
          <w:b/>
          <w:bCs/>
          <w:szCs w:val="21"/>
          <w:lang w:val="en-US" w:eastAsia="zh-CN"/>
        </w:rPr>
        <w:t>Slice-MBR (s) in S-NODE ADDITION REQUEST message and S-NODE MODIFICATION REQUEST in TS 38.423</w:t>
      </w:r>
      <w:r w:rsidR="00FC6E28" w:rsidRPr="001C0A84">
        <w:rPr>
          <w:rFonts w:eastAsiaTheme="minorEastAsia" w:hint="eastAsia"/>
          <w:b/>
          <w:bCs/>
          <w:szCs w:val="21"/>
          <w:lang w:val="en-US" w:eastAsia="zh-CN"/>
        </w:rPr>
        <w:t>,</w:t>
      </w:r>
      <w:r w:rsidR="00FC6E28" w:rsidRPr="001C0A84">
        <w:rPr>
          <w:rFonts w:eastAsiaTheme="minorEastAsia"/>
          <w:b/>
          <w:bCs/>
          <w:szCs w:val="21"/>
          <w:lang w:val="en-US" w:eastAsia="zh-CN"/>
        </w:rPr>
        <w:t xml:space="preserve"> to support the UE-Slice-MBR enforcement in dual connectivity scenario</w:t>
      </w:r>
      <w:r w:rsidRPr="001C0A84">
        <w:rPr>
          <w:rFonts w:eastAsiaTheme="minorEastAsia"/>
          <w:b/>
          <w:bCs/>
          <w:szCs w:val="21"/>
          <w:lang w:val="en-US" w:eastAsia="zh-CN"/>
        </w:rPr>
        <w:t>.</w:t>
      </w:r>
    </w:p>
    <w:p w14:paraId="3A053C4E" w14:textId="4DF127CE" w:rsidR="009A59CF" w:rsidRPr="009A59CF" w:rsidRDefault="009A59CF" w:rsidP="009A59CF">
      <w:pPr>
        <w:pStyle w:val="2"/>
        <w:spacing w:after="240"/>
      </w:pPr>
      <w:r>
        <w:t>Issue in SSC mode 3</w:t>
      </w:r>
    </w:p>
    <w:p w14:paraId="65AC4CEE" w14:textId="79CC9F39" w:rsidR="007A3649" w:rsidRDefault="005E2B14" w:rsidP="005E2B14">
      <w:pPr>
        <w:overflowPunct/>
        <w:autoSpaceDE/>
        <w:autoSpaceDN/>
        <w:adjustRightInd/>
        <w:spacing w:before="180"/>
        <w:textAlignment w:val="auto"/>
        <w:rPr>
          <w:rFonts w:eastAsiaTheme="minorEastAsia"/>
          <w:lang w:val="en-US" w:eastAsia="zh-CN"/>
        </w:rPr>
      </w:pPr>
      <w:r>
        <w:rPr>
          <w:rFonts w:eastAsiaTheme="minorEastAsia"/>
          <w:lang w:val="en-US" w:eastAsia="zh-CN"/>
        </w:rPr>
        <w:t xml:space="preserve">When thinking of the RAN impact </w:t>
      </w:r>
      <w:r w:rsidR="00AA6E92">
        <w:rPr>
          <w:rFonts w:eastAsiaTheme="minorEastAsia"/>
          <w:lang w:val="en-US" w:eastAsia="zh-CN"/>
        </w:rPr>
        <w:t>after</w:t>
      </w:r>
      <w:r>
        <w:rPr>
          <w:rFonts w:eastAsiaTheme="minorEastAsia"/>
          <w:lang w:val="en-US" w:eastAsia="zh-CN"/>
        </w:rPr>
        <w:t xml:space="preserve"> introducing network slice admission control, we found an issue may exist in SSC mode 3 operation. </w:t>
      </w:r>
    </w:p>
    <w:p w14:paraId="3ACA2C79" w14:textId="2BF03DCC" w:rsidR="00AA6E92" w:rsidRPr="007A3649" w:rsidRDefault="00AA6E92" w:rsidP="005E2B14">
      <w:pPr>
        <w:overflowPunct/>
        <w:autoSpaceDE/>
        <w:autoSpaceDN/>
        <w:adjustRightInd/>
        <w:spacing w:before="180"/>
        <w:textAlignment w:val="auto"/>
        <w:rPr>
          <w:rFonts w:eastAsiaTheme="minorEastAsia"/>
          <w:lang w:val="en-US" w:eastAsia="zh-CN"/>
        </w:rPr>
      </w:pPr>
      <w:r>
        <w:rPr>
          <w:rFonts w:eastAsiaTheme="minorEastAsia"/>
          <w:lang w:val="en-US" w:eastAsia="zh-CN"/>
        </w:rPr>
        <w:t xml:space="preserve">According to TS 23.502, the </w:t>
      </w:r>
      <w:r w:rsidR="00CC2267">
        <w:rPr>
          <w:rFonts w:eastAsiaTheme="minorEastAsia"/>
          <w:lang w:val="en-US" w:eastAsia="zh-CN"/>
        </w:rPr>
        <w:t xml:space="preserve">following </w:t>
      </w:r>
      <w:r>
        <w:rPr>
          <w:rFonts w:eastAsiaTheme="minorEastAsia"/>
          <w:lang w:val="en-US" w:eastAsia="zh-CN"/>
        </w:rPr>
        <w:t>procedures</w:t>
      </w:r>
      <w:r w:rsidR="00CC2267">
        <w:rPr>
          <w:rFonts w:eastAsiaTheme="minorEastAsia"/>
          <w:lang w:val="en-US" w:eastAsia="zh-CN"/>
        </w:rPr>
        <w:t xml:space="preserve"> is the </w:t>
      </w:r>
      <w:r w:rsidRPr="00140E21">
        <w:t xml:space="preserve">Change </w:t>
      </w:r>
      <w:r w:rsidRPr="00140E21">
        <w:rPr>
          <w:lang w:eastAsia="zh-CN"/>
        </w:rPr>
        <w:t xml:space="preserve">of SSC mode 3 </w:t>
      </w:r>
      <w:r w:rsidRPr="00140E21">
        <w:rPr>
          <w:lang w:eastAsia="ko-KR"/>
        </w:rPr>
        <w:t>PDU Session Anchor</w:t>
      </w:r>
      <w:r w:rsidRPr="00140E21">
        <w:t xml:space="preserve"> with multiple PDU Sessions</w:t>
      </w:r>
      <w:r w:rsidR="00CC2267">
        <w:t>.</w:t>
      </w:r>
    </w:p>
    <w:p w14:paraId="070308B0" w14:textId="77777777" w:rsidR="00FC6E28" w:rsidRDefault="00CC2267" w:rsidP="00FC6E28">
      <w:pPr>
        <w:keepNext/>
        <w:overflowPunct/>
        <w:autoSpaceDE/>
        <w:autoSpaceDN/>
        <w:adjustRightInd/>
        <w:spacing w:before="180"/>
        <w:textAlignment w:val="auto"/>
      </w:pPr>
      <w:r>
        <w:object w:dxaOrig="11316" w:dyaOrig="8041" w14:anchorId="5117F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17.2pt" o:ole="">
            <v:imagedata r:id="rId8" o:title=""/>
          </v:shape>
          <o:OLEObject Type="Embed" ProgID="Visio.Drawing.15" ShapeID="_x0000_i1025" DrawAspect="Content" ObjectID="_1696413989" r:id="rId9"/>
        </w:object>
      </w:r>
    </w:p>
    <w:p w14:paraId="536BAD78" w14:textId="004F9408" w:rsidR="006B3369" w:rsidRDefault="00FC6E28" w:rsidP="00FC6E28">
      <w:pPr>
        <w:pStyle w:val="a7"/>
        <w:jc w:val="center"/>
      </w:pPr>
      <w:r>
        <w:t xml:space="preserve">Figure </w:t>
      </w:r>
      <w:r>
        <w:fldChar w:fldCharType="begin"/>
      </w:r>
      <w:r>
        <w:instrText xml:space="preserve"> SEQ Figure \* ARABIC </w:instrText>
      </w:r>
      <w:r>
        <w:fldChar w:fldCharType="separate"/>
      </w:r>
      <w:r>
        <w:rPr>
          <w:noProof/>
        </w:rPr>
        <w:t>1</w:t>
      </w:r>
      <w:r>
        <w:fldChar w:fldCharType="end"/>
      </w:r>
    </w:p>
    <w:p w14:paraId="184EFC55" w14:textId="46AE42D9" w:rsidR="002942C7" w:rsidRPr="002942C7" w:rsidRDefault="00B2120E" w:rsidP="00F5252C">
      <w:pPr>
        <w:overflowPunct/>
        <w:autoSpaceDE/>
        <w:autoSpaceDN/>
        <w:adjustRightInd/>
        <w:spacing w:before="180"/>
        <w:textAlignment w:val="auto"/>
        <w:rPr>
          <w:rFonts w:eastAsiaTheme="minorEastAsia"/>
          <w:lang w:eastAsia="zh-CN"/>
        </w:rPr>
      </w:pPr>
      <w:r>
        <w:rPr>
          <w:rFonts w:eastAsiaTheme="minorEastAsia"/>
          <w:lang w:eastAsia="zh-CN"/>
        </w:rPr>
        <w:t>In</w:t>
      </w:r>
      <w:r w:rsidR="002942C7">
        <w:rPr>
          <w:rFonts w:eastAsiaTheme="minorEastAsia"/>
          <w:lang w:eastAsia="zh-CN"/>
        </w:rPr>
        <w:t xml:space="preserve"> step 6,</w:t>
      </w:r>
      <w:r w:rsidR="002942C7" w:rsidRPr="00B2120E">
        <w:rPr>
          <w:rFonts w:eastAsiaTheme="minorEastAsia"/>
          <w:i/>
          <w:u w:val="single"/>
          <w:lang w:eastAsia="zh-CN"/>
        </w:rPr>
        <w:t xml:space="preserve"> </w:t>
      </w:r>
      <w:r w:rsidRPr="00B2120E">
        <w:rPr>
          <w:rFonts w:eastAsiaTheme="minorEastAsia"/>
          <w:i/>
          <w:u w:val="single"/>
          <w:lang w:eastAsia="zh-CN"/>
        </w:rPr>
        <w:t>t</w:t>
      </w:r>
      <w:r w:rsidR="002942C7" w:rsidRPr="00B2120E">
        <w:rPr>
          <w:rFonts w:eastAsiaTheme="minorEastAsia"/>
          <w:i/>
          <w:u w:val="single"/>
          <w:lang w:eastAsia="zh-CN"/>
        </w:rPr>
        <w:t xml:space="preserve">he old PDU Session is released as described in clause 4.3.4 either by </w:t>
      </w:r>
      <w:r w:rsidR="002942C7" w:rsidRPr="00B2120E">
        <w:rPr>
          <w:rFonts w:eastAsiaTheme="minorEastAsia"/>
          <w:i/>
          <w:highlight w:val="yellow"/>
          <w:u w:val="single"/>
          <w:lang w:eastAsia="zh-CN"/>
        </w:rPr>
        <w:t>the UE</w:t>
      </w:r>
      <w:r w:rsidR="002942C7" w:rsidRPr="00B2120E">
        <w:rPr>
          <w:rFonts w:eastAsiaTheme="minorEastAsia"/>
          <w:i/>
          <w:u w:val="single"/>
          <w:lang w:eastAsia="zh-CN"/>
        </w:rPr>
        <w:t xml:space="preserve"> before the timer provided in step 3 expires (e.g., once the UE has consolidated all traffic on new PDU Session or if the session is no more needed) or </w:t>
      </w:r>
      <w:r w:rsidR="002942C7" w:rsidRPr="00B2120E">
        <w:rPr>
          <w:rFonts w:eastAsiaTheme="minorEastAsia"/>
          <w:i/>
          <w:highlight w:val="yellow"/>
          <w:u w:val="single"/>
          <w:lang w:eastAsia="zh-CN"/>
        </w:rPr>
        <w:t>by the SMF</w:t>
      </w:r>
      <w:r w:rsidR="002942C7" w:rsidRPr="00B2120E">
        <w:rPr>
          <w:rFonts w:eastAsiaTheme="minorEastAsia"/>
          <w:i/>
          <w:u w:val="single"/>
          <w:lang w:eastAsia="zh-CN"/>
        </w:rPr>
        <w:t xml:space="preserve"> upon expiry of this timer</w:t>
      </w:r>
      <w:r w:rsidR="002942C7" w:rsidRPr="002942C7">
        <w:rPr>
          <w:rFonts w:eastAsiaTheme="minorEastAsia"/>
          <w:lang w:eastAsia="zh-CN"/>
        </w:rPr>
        <w:t>.</w:t>
      </w:r>
    </w:p>
    <w:p w14:paraId="6752A8AA" w14:textId="6B4AB6C2" w:rsidR="00CC2267" w:rsidRDefault="00B2120E" w:rsidP="00F5252C">
      <w:pPr>
        <w:overflowPunct/>
        <w:autoSpaceDE/>
        <w:autoSpaceDN/>
        <w:adjustRightInd/>
        <w:spacing w:before="180"/>
        <w:textAlignment w:val="auto"/>
      </w:pPr>
      <w:r>
        <w:t xml:space="preserve">However, if the PDU session setup request is failed in step 4 as shown in figure </w:t>
      </w:r>
      <w:r w:rsidR="00FC6E28">
        <w:t>2</w:t>
      </w:r>
      <w:r>
        <w:t xml:space="preserve"> because of the network slice admission control by considering UE-Slice-MBR, the old PDU session will also be released if the timer expiries in SMF. In this case, the traffics on this PDU session will be interrupted, the se</w:t>
      </w:r>
      <w:r w:rsidR="001C0A84">
        <w:t>ssion continuity is not ensured, which is not expected to happen in SSC mode 3.</w:t>
      </w:r>
    </w:p>
    <w:p w14:paraId="2C521D6D" w14:textId="69466104" w:rsidR="001C0A84" w:rsidRPr="001C0A84" w:rsidRDefault="001C0A84" w:rsidP="00F5252C">
      <w:pPr>
        <w:overflowPunct/>
        <w:autoSpaceDE/>
        <w:autoSpaceDN/>
        <w:adjustRightInd/>
        <w:spacing w:before="180"/>
        <w:textAlignment w:val="auto"/>
        <w:rPr>
          <w:sz w:val="18"/>
        </w:rPr>
      </w:pPr>
      <w:r w:rsidRPr="001C0A84">
        <w:rPr>
          <w:rFonts w:eastAsiaTheme="minorEastAsia"/>
          <w:b/>
          <w:bCs/>
          <w:szCs w:val="21"/>
          <w:lang w:val="en-US" w:eastAsia="zh-CN"/>
        </w:rPr>
        <w:t>Observation 1, if network slice admission control is performed in NG-RAN, there will be an issue in SSC mode 3 that service continuity cannot be kept.</w:t>
      </w:r>
    </w:p>
    <w:p w14:paraId="70D5CAEE" w14:textId="77777777" w:rsidR="00FC6E28" w:rsidRDefault="00B2120E" w:rsidP="00FC6E28">
      <w:pPr>
        <w:keepNext/>
        <w:overflowPunct/>
        <w:autoSpaceDE/>
        <w:autoSpaceDN/>
        <w:adjustRightInd/>
        <w:spacing w:before="180"/>
        <w:textAlignment w:val="auto"/>
      </w:pPr>
      <w:r>
        <w:object w:dxaOrig="11316" w:dyaOrig="10140" w14:anchorId="6D46546B">
          <v:shape id="_x0000_i1026" type="#_x0000_t75" style="width:446.4pt;height:400pt" o:ole="">
            <v:imagedata r:id="rId10" o:title=""/>
          </v:shape>
          <o:OLEObject Type="Embed" ProgID="Visio.Drawing.15" ShapeID="_x0000_i1026" DrawAspect="Content" ObjectID="_1696413990" r:id="rId11"/>
        </w:object>
      </w:r>
    </w:p>
    <w:p w14:paraId="4744865D" w14:textId="2760F538" w:rsidR="00B2120E" w:rsidRDefault="00FC6E28" w:rsidP="00FC6E28">
      <w:pPr>
        <w:pStyle w:val="a7"/>
        <w:jc w:val="center"/>
      </w:pPr>
      <w:r>
        <w:t xml:space="preserve">Figure </w:t>
      </w:r>
      <w:r>
        <w:fldChar w:fldCharType="begin"/>
      </w:r>
      <w:r>
        <w:instrText xml:space="preserve"> SEQ Figure \* ARABIC </w:instrText>
      </w:r>
      <w:r>
        <w:fldChar w:fldCharType="separate"/>
      </w:r>
      <w:r>
        <w:rPr>
          <w:noProof/>
        </w:rPr>
        <w:t>2</w:t>
      </w:r>
      <w:r>
        <w:fldChar w:fldCharType="end"/>
      </w:r>
    </w:p>
    <w:p w14:paraId="387A1526" w14:textId="4165DA3B" w:rsidR="00B2120E" w:rsidRDefault="00B2120E"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In our understanding, the new PDU session is used to replace the old PDU session, even they may co-exist for a while, they are used for the same services, and both UE and 5GC are aware of this replace relation, </w:t>
      </w:r>
      <w:r w:rsidR="001F5D0C">
        <w:rPr>
          <w:rFonts w:eastAsiaTheme="minorEastAsia"/>
          <w:lang w:eastAsia="zh-CN"/>
        </w:rPr>
        <w:t xml:space="preserve">the new PDU session can be handled in </w:t>
      </w:r>
      <w:r w:rsidR="001F5D0C" w:rsidRPr="001F5D0C">
        <w:rPr>
          <w:rFonts w:eastAsiaTheme="minorEastAsia"/>
          <w:lang w:eastAsia="zh-CN"/>
        </w:rPr>
        <w:t>a</w:t>
      </w:r>
      <w:r w:rsidR="001F5D0C">
        <w:rPr>
          <w:rFonts w:eastAsiaTheme="minorEastAsia"/>
          <w:lang w:eastAsia="zh-CN"/>
        </w:rPr>
        <w:t>n</w:t>
      </w:r>
      <w:r w:rsidR="001F5D0C" w:rsidRPr="001F5D0C">
        <w:rPr>
          <w:rFonts w:eastAsiaTheme="minorEastAsia"/>
          <w:lang w:eastAsia="zh-CN"/>
        </w:rPr>
        <w:t xml:space="preserve"> exceptional manner</w:t>
      </w:r>
      <w:r w:rsidR="001F5D0C">
        <w:rPr>
          <w:rFonts w:eastAsiaTheme="minorEastAsia"/>
          <w:lang w:eastAsia="zh-CN"/>
        </w:rPr>
        <w:t>.</w:t>
      </w:r>
      <w:r w:rsidR="001F5D0C" w:rsidRPr="001F5D0C">
        <w:rPr>
          <w:rFonts w:eastAsiaTheme="minorEastAsia"/>
          <w:lang w:eastAsia="zh-CN"/>
        </w:rPr>
        <w:t xml:space="preserve"> </w:t>
      </w:r>
      <w:r w:rsidR="001F5D0C">
        <w:rPr>
          <w:rFonts w:eastAsiaTheme="minorEastAsia"/>
          <w:lang w:eastAsia="zh-CN"/>
        </w:rPr>
        <w:t>B</w:t>
      </w:r>
      <w:r>
        <w:rPr>
          <w:rFonts w:eastAsiaTheme="minorEastAsia"/>
          <w:lang w:eastAsia="zh-CN"/>
        </w:rPr>
        <w:t xml:space="preserve">ut the </w:t>
      </w:r>
      <w:proofErr w:type="spellStart"/>
      <w:r>
        <w:rPr>
          <w:rFonts w:eastAsiaTheme="minorEastAsia"/>
          <w:lang w:eastAsia="zh-CN"/>
        </w:rPr>
        <w:t>gNB</w:t>
      </w:r>
      <w:proofErr w:type="spellEnd"/>
      <w:r>
        <w:rPr>
          <w:rFonts w:eastAsiaTheme="minorEastAsia"/>
          <w:lang w:eastAsia="zh-CN"/>
        </w:rPr>
        <w:t xml:space="preserve"> is not aware of </w:t>
      </w:r>
      <w:r w:rsidR="001F5D0C">
        <w:rPr>
          <w:rFonts w:eastAsiaTheme="minorEastAsia"/>
          <w:lang w:eastAsia="zh-CN"/>
        </w:rPr>
        <w:t>the SSC mode operation</w:t>
      </w:r>
      <w:r>
        <w:rPr>
          <w:rFonts w:eastAsiaTheme="minorEastAsia"/>
          <w:lang w:eastAsia="zh-CN"/>
        </w:rPr>
        <w:t xml:space="preserve">. So we think a good way to solve the issue is let the </w:t>
      </w:r>
      <w:proofErr w:type="spellStart"/>
      <w:r>
        <w:rPr>
          <w:rFonts w:eastAsiaTheme="minorEastAsia"/>
          <w:lang w:eastAsia="zh-CN"/>
        </w:rPr>
        <w:t>gNB</w:t>
      </w:r>
      <w:proofErr w:type="spellEnd"/>
      <w:r>
        <w:rPr>
          <w:rFonts w:eastAsiaTheme="minorEastAsia"/>
          <w:lang w:eastAsia="zh-CN"/>
        </w:rPr>
        <w:t xml:space="preserve"> know the new PDU session is different from </w:t>
      </w:r>
      <w:r w:rsidR="00B0063D">
        <w:rPr>
          <w:rFonts w:eastAsiaTheme="minorEastAsia"/>
          <w:lang w:eastAsia="zh-CN"/>
        </w:rPr>
        <w:t>the normal PDU session, for this kind of PDU session</w:t>
      </w:r>
      <w:r w:rsidR="001F5D0C">
        <w:rPr>
          <w:rFonts w:eastAsiaTheme="minorEastAsia"/>
          <w:lang w:eastAsia="zh-CN"/>
        </w:rPr>
        <w:t xml:space="preserve">, the </w:t>
      </w:r>
      <w:proofErr w:type="spellStart"/>
      <w:r w:rsidR="001F5D0C">
        <w:rPr>
          <w:rFonts w:eastAsiaTheme="minorEastAsia"/>
          <w:lang w:eastAsia="zh-CN"/>
        </w:rPr>
        <w:t>gNB</w:t>
      </w:r>
      <w:proofErr w:type="spellEnd"/>
      <w:r w:rsidR="001F5D0C">
        <w:rPr>
          <w:rFonts w:eastAsiaTheme="minorEastAsia"/>
          <w:lang w:eastAsia="zh-CN"/>
        </w:rPr>
        <w:t xml:space="preserve"> can handle it exceptionally to ensure the new PDU session can be setup successfully, so that the session continuity is kept.</w:t>
      </w:r>
    </w:p>
    <w:p w14:paraId="28DD7BB4" w14:textId="77777777" w:rsidR="00B5399C" w:rsidRDefault="00B5399C" w:rsidP="00B5399C">
      <w:pPr>
        <w:overflowPunct/>
        <w:autoSpaceDE/>
        <w:autoSpaceDN/>
        <w:adjustRightInd/>
        <w:spacing w:before="180"/>
        <w:textAlignment w:val="auto"/>
        <w:rPr>
          <w:rFonts w:eastAsiaTheme="minorEastAsia"/>
          <w:lang w:eastAsia="zh-CN"/>
        </w:rPr>
      </w:pPr>
      <w:r>
        <w:rPr>
          <w:rFonts w:eastAsiaTheme="minorEastAsia"/>
          <w:lang w:eastAsia="zh-CN"/>
        </w:rPr>
        <w:t>Regarding how to handle the new PDU session of SSC mode 3, the following ways can be considered</w:t>
      </w:r>
    </w:p>
    <w:p w14:paraId="611E2E15" w14:textId="783A5B54" w:rsidR="00B5399C" w:rsidRDefault="00B5399C" w:rsidP="00B5399C">
      <w:pPr>
        <w:pStyle w:val="aa"/>
        <w:numPr>
          <w:ilvl w:val="0"/>
          <w:numId w:val="17"/>
        </w:numPr>
        <w:overflowPunct/>
        <w:autoSpaceDE/>
        <w:autoSpaceDN/>
        <w:adjustRightInd/>
        <w:spacing w:before="180"/>
        <w:ind w:firstLineChars="0"/>
        <w:textAlignment w:val="auto"/>
        <w:rPr>
          <w:rFonts w:eastAsiaTheme="minorEastAsia"/>
          <w:lang w:eastAsia="zh-CN"/>
        </w:rPr>
      </w:pPr>
      <w:r w:rsidRPr="00B5399C">
        <w:rPr>
          <w:rFonts w:eastAsiaTheme="minorEastAsia"/>
          <w:lang w:eastAsia="zh-CN"/>
        </w:rPr>
        <w:t xml:space="preserve">if the serving </w:t>
      </w:r>
      <w:proofErr w:type="spellStart"/>
      <w:r w:rsidRPr="00B5399C">
        <w:rPr>
          <w:rFonts w:eastAsiaTheme="minorEastAsia"/>
          <w:lang w:eastAsia="zh-CN"/>
        </w:rPr>
        <w:t>gNB</w:t>
      </w:r>
      <w:proofErr w:type="spellEnd"/>
      <w:r w:rsidRPr="00B5399C">
        <w:rPr>
          <w:rFonts w:eastAsiaTheme="minorEastAsia"/>
          <w:lang w:eastAsia="zh-CN"/>
        </w:rPr>
        <w:t xml:space="preserve"> knows that the new PDU session will replace the old PDU session soon, the network slice admission control will not be performed as the old PDU session had already been admitted, </w:t>
      </w:r>
    </w:p>
    <w:p w14:paraId="71CEAD6F" w14:textId="658DEB29" w:rsidR="00B5399C" w:rsidRPr="00B5399C" w:rsidRDefault="00B5399C" w:rsidP="00B5399C">
      <w:pPr>
        <w:pStyle w:val="aa"/>
        <w:numPr>
          <w:ilvl w:val="0"/>
          <w:numId w:val="17"/>
        </w:numPr>
        <w:overflowPunct/>
        <w:autoSpaceDE/>
        <w:autoSpaceDN/>
        <w:adjustRightInd/>
        <w:spacing w:before="180"/>
        <w:ind w:firstLineChars="0"/>
        <w:textAlignment w:val="auto"/>
        <w:rPr>
          <w:rFonts w:eastAsiaTheme="minorEastAsia"/>
          <w:lang w:eastAsia="zh-CN"/>
        </w:rPr>
      </w:pPr>
      <w:r>
        <w:rPr>
          <w:rFonts w:eastAsiaTheme="minorEastAsia"/>
          <w:lang w:eastAsia="zh-CN"/>
        </w:rPr>
        <w:t xml:space="preserve">if the serving </w:t>
      </w:r>
      <w:proofErr w:type="spellStart"/>
      <w:r>
        <w:rPr>
          <w:rFonts w:eastAsiaTheme="minorEastAsia"/>
          <w:lang w:eastAsia="zh-CN"/>
        </w:rPr>
        <w:t>gNB</w:t>
      </w:r>
      <w:proofErr w:type="spellEnd"/>
      <w:r>
        <w:rPr>
          <w:rFonts w:eastAsiaTheme="minorEastAsia"/>
          <w:lang w:eastAsia="zh-CN"/>
        </w:rPr>
        <w:t xml:space="preserve"> knows that the new PDU session will replace the old PDU session, and both of them will co-exist for a while, considering they are for the same services, and the UE will move the traffic from the old one to the new one, the serving </w:t>
      </w:r>
      <w:proofErr w:type="spellStart"/>
      <w:r>
        <w:rPr>
          <w:rFonts w:eastAsiaTheme="minorEastAsia"/>
          <w:lang w:eastAsia="zh-CN"/>
        </w:rPr>
        <w:t>gNB</w:t>
      </w:r>
      <w:proofErr w:type="spellEnd"/>
      <w:r>
        <w:rPr>
          <w:rFonts w:eastAsiaTheme="minorEastAsia"/>
          <w:lang w:eastAsia="zh-CN"/>
        </w:rPr>
        <w:t xml:space="preserve"> can consider both of the GBR bearers in both of the PDU sessions as a whole when performing network slice admission control or the rate control after the </w:t>
      </w:r>
      <w:r w:rsidR="009D3C70">
        <w:rPr>
          <w:rFonts w:eastAsiaTheme="minorEastAsia"/>
          <w:lang w:eastAsia="zh-CN"/>
        </w:rPr>
        <w:t>admission.</w:t>
      </w:r>
    </w:p>
    <w:p w14:paraId="7B71D422" w14:textId="090FCBA9" w:rsidR="00B5399C" w:rsidRPr="00B5399C" w:rsidRDefault="009D3C70" w:rsidP="00F5252C">
      <w:pPr>
        <w:overflowPunct/>
        <w:autoSpaceDE/>
        <w:autoSpaceDN/>
        <w:adjustRightInd/>
        <w:spacing w:before="180"/>
        <w:textAlignment w:val="auto"/>
        <w:rPr>
          <w:rFonts w:eastAsiaTheme="minorEastAsia"/>
          <w:lang w:eastAsia="zh-CN"/>
        </w:rPr>
      </w:pPr>
      <w:r>
        <w:rPr>
          <w:rFonts w:eastAsiaTheme="minorEastAsia"/>
          <w:lang w:eastAsia="zh-CN"/>
        </w:rPr>
        <w:t xml:space="preserve">No matter which way to be used, the indication or the related information is needed to transmitted from 5GC to </w:t>
      </w:r>
      <w:proofErr w:type="spellStart"/>
      <w:r>
        <w:rPr>
          <w:rFonts w:eastAsiaTheme="minorEastAsia"/>
          <w:lang w:eastAsia="zh-CN"/>
        </w:rPr>
        <w:t>gNB</w:t>
      </w:r>
      <w:proofErr w:type="spellEnd"/>
      <w:r>
        <w:rPr>
          <w:rFonts w:eastAsiaTheme="minorEastAsia"/>
          <w:lang w:eastAsia="zh-CN"/>
        </w:rPr>
        <w:t>.</w:t>
      </w:r>
    </w:p>
    <w:p w14:paraId="7A41E376" w14:textId="77777777" w:rsidR="001C0A84" w:rsidRPr="001C0A84" w:rsidRDefault="001C0A84" w:rsidP="001C0A84">
      <w:pPr>
        <w:overflowPunct/>
        <w:autoSpaceDE/>
        <w:autoSpaceDN/>
        <w:adjustRightInd/>
        <w:spacing w:before="180"/>
        <w:textAlignment w:val="auto"/>
        <w:rPr>
          <w:rFonts w:eastAsiaTheme="minorEastAsia"/>
          <w:b/>
          <w:lang w:eastAsia="zh-CN"/>
        </w:rPr>
      </w:pPr>
      <w:r>
        <w:rPr>
          <w:rFonts w:eastAsiaTheme="minorEastAsia"/>
          <w:b/>
          <w:lang w:eastAsia="zh-CN"/>
        </w:rPr>
        <w:t>Proposal 6: RAN3 acknowledges</w:t>
      </w:r>
      <w:r w:rsidRPr="001C0A84">
        <w:rPr>
          <w:rFonts w:eastAsiaTheme="minorEastAsia"/>
          <w:b/>
          <w:lang w:eastAsia="zh-CN"/>
        </w:rPr>
        <w:t xml:space="preserve"> the issue in SSC mode 3 operation when network slice admission control is performed.</w:t>
      </w:r>
    </w:p>
    <w:p w14:paraId="451E93CC" w14:textId="38CB7360" w:rsidR="001F5D0C" w:rsidRDefault="001F5D0C" w:rsidP="00F5252C">
      <w:pPr>
        <w:overflowPunct/>
        <w:autoSpaceDE/>
        <w:autoSpaceDN/>
        <w:adjustRightInd/>
        <w:spacing w:before="180"/>
        <w:textAlignment w:val="auto"/>
        <w:rPr>
          <w:rFonts w:eastAsiaTheme="minorEastAsia"/>
          <w:b/>
          <w:lang w:eastAsia="zh-CN"/>
        </w:rPr>
      </w:pPr>
      <w:bookmarkStart w:id="0" w:name="_GoBack"/>
      <w:bookmarkEnd w:id="0"/>
      <w:r w:rsidRPr="009D3C70">
        <w:rPr>
          <w:rFonts w:eastAsiaTheme="minorEastAsia"/>
          <w:b/>
          <w:lang w:eastAsia="zh-CN"/>
        </w:rPr>
        <w:lastRenderedPageBreak/>
        <w:t xml:space="preserve">Proposal 7, RAN3 to introduce an SSC mode indication or the related information (e.g. the old PDU session </w:t>
      </w:r>
      <w:r w:rsidR="009A1EFA">
        <w:rPr>
          <w:rFonts w:eastAsiaTheme="minorEastAsia"/>
          <w:b/>
          <w:lang w:eastAsia="zh-CN"/>
        </w:rPr>
        <w:t xml:space="preserve">id </w:t>
      </w:r>
      <w:r w:rsidRPr="009D3C70">
        <w:rPr>
          <w:rFonts w:eastAsiaTheme="minorEastAsia"/>
          <w:b/>
          <w:lang w:eastAsia="zh-CN"/>
        </w:rPr>
        <w:t xml:space="preserve">and/or the left PDU session address lifetime) in NGAP to help the serving </w:t>
      </w:r>
      <w:proofErr w:type="spellStart"/>
      <w:r w:rsidRPr="009D3C70">
        <w:rPr>
          <w:rFonts w:eastAsiaTheme="minorEastAsia"/>
          <w:b/>
          <w:lang w:eastAsia="zh-CN"/>
        </w:rPr>
        <w:t>gNB</w:t>
      </w:r>
      <w:proofErr w:type="spellEnd"/>
      <w:r w:rsidRPr="009D3C70">
        <w:rPr>
          <w:rFonts w:eastAsiaTheme="minorEastAsia"/>
          <w:b/>
          <w:lang w:eastAsia="zh-CN"/>
        </w:rPr>
        <w:t xml:space="preserve"> to handle the new PDU session of SSC mode 3 in an exceptional manner.</w:t>
      </w:r>
    </w:p>
    <w:p w14:paraId="7015F746" w14:textId="060BF1A5" w:rsidR="00E90A06" w:rsidRPr="00E90A06" w:rsidRDefault="00E90A06" w:rsidP="00F5252C">
      <w:pPr>
        <w:overflowPunct/>
        <w:autoSpaceDE/>
        <w:autoSpaceDN/>
        <w:adjustRightInd/>
        <w:spacing w:before="180"/>
        <w:textAlignment w:val="auto"/>
        <w:rPr>
          <w:rFonts w:eastAsiaTheme="minorEastAsia"/>
          <w:lang w:eastAsia="zh-CN"/>
        </w:rPr>
      </w:pPr>
      <w:r w:rsidRPr="00E90A06">
        <w:rPr>
          <w:rFonts w:eastAsiaTheme="minorEastAsia"/>
          <w:lang w:eastAsia="zh-CN"/>
        </w:rPr>
        <w:t>If proposal 7 is agreed, the interface impacts on F1AP and E1AP should also be enhanced</w:t>
      </w:r>
      <w:r>
        <w:rPr>
          <w:rFonts w:eastAsiaTheme="minorEastAsia"/>
          <w:lang w:eastAsia="zh-CN"/>
        </w:rPr>
        <w:t xml:space="preserve"> the same as NGAP</w:t>
      </w:r>
      <w:r w:rsidRPr="00E90A06">
        <w:rPr>
          <w:rFonts w:eastAsiaTheme="minorEastAsia"/>
          <w:lang w:eastAsia="zh-CN"/>
        </w:rPr>
        <w:t>.</w:t>
      </w:r>
    </w:p>
    <w:p w14:paraId="6FA8DD0E" w14:textId="5AA2447D" w:rsidR="00E90A06" w:rsidRPr="009D3C70" w:rsidRDefault="00E90A06" w:rsidP="00F5252C">
      <w:pPr>
        <w:overflowPunct/>
        <w:autoSpaceDE/>
        <w:autoSpaceDN/>
        <w:adjustRightInd/>
        <w:spacing w:before="180"/>
        <w:textAlignment w:val="auto"/>
        <w:rPr>
          <w:rFonts w:eastAsiaTheme="minorEastAsia"/>
          <w:b/>
          <w:lang w:eastAsia="zh-CN"/>
        </w:rPr>
      </w:pPr>
      <w:r>
        <w:rPr>
          <w:rFonts w:eastAsiaTheme="minorEastAsia"/>
          <w:b/>
          <w:lang w:eastAsia="zh-CN"/>
        </w:rPr>
        <w:t>Proposal 8, F1AP and E1AP should also be enhanced if RAN3 agrees NG-RAN should be aware of SSC mode 3 operation.</w:t>
      </w:r>
    </w:p>
    <w:p w14:paraId="356D7E6B" w14:textId="6BC57998"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6F1AB68E"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 xml:space="preserve">slice re-mapping </w:t>
      </w:r>
      <w:r w:rsidR="003E6E8D">
        <w:rPr>
          <w:rFonts w:eastAsia="Malgun Gothic"/>
          <w:sz w:val="21"/>
          <w:szCs w:val="21"/>
          <w:lang w:eastAsia="ko-KR"/>
        </w:rPr>
        <w:t xml:space="preserve">policy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2767716F" w14:textId="77777777" w:rsidR="00FC6E28" w:rsidRPr="001C0A84" w:rsidRDefault="00FC6E28" w:rsidP="00FC6E28">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Proposal 1, RAN3 agrees to introduce a List of UE-Slice-MBR(s) in below messages in TS 38.413, to support the UE-Slice-MBR enforcement and rate limitation in NG-RAN,</w:t>
      </w:r>
    </w:p>
    <w:p w14:paraId="46777BD3" w14:textId="77777777" w:rsidR="00FC6E28" w:rsidRPr="001C0A84" w:rsidRDefault="00FC6E28" w:rsidP="00FC6E28">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PDU SESSION RESOURCE SETUP REQUEST message,</w:t>
      </w:r>
    </w:p>
    <w:p w14:paraId="70D638F2" w14:textId="77777777" w:rsidR="00FC6E28" w:rsidRPr="001C0A84" w:rsidRDefault="00FC6E28" w:rsidP="00FC6E28">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INITIAL CONTEXT SETUP REQUEST message (if the PDU Session Resource Setup List IE is present.),</w:t>
      </w:r>
    </w:p>
    <w:p w14:paraId="6553A04F" w14:textId="77777777" w:rsidR="00FC6E28" w:rsidRPr="001C0A84" w:rsidRDefault="00FC6E28" w:rsidP="00FC6E28">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UE CONTEXT MODIFICATION REQUEST message,</w:t>
      </w:r>
    </w:p>
    <w:p w14:paraId="5439F567" w14:textId="77777777" w:rsidR="00FC6E28" w:rsidRPr="001C0A84" w:rsidRDefault="00FC6E28" w:rsidP="00FC6E28">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HANDOVER REQUEST message,</w:t>
      </w:r>
    </w:p>
    <w:p w14:paraId="4E88502D" w14:textId="77777777" w:rsidR="00FC6E28" w:rsidRPr="001C0A84" w:rsidRDefault="00FC6E28" w:rsidP="00FC6E28">
      <w:pPr>
        <w:pStyle w:val="aa"/>
        <w:numPr>
          <w:ilvl w:val="0"/>
          <w:numId w:val="17"/>
        </w:numPr>
        <w:overflowPunct/>
        <w:autoSpaceDE/>
        <w:autoSpaceDN/>
        <w:adjustRightInd/>
        <w:spacing w:before="180"/>
        <w:ind w:firstLineChars="0"/>
        <w:textAlignment w:val="auto"/>
        <w:rPr>
          <w:rFonts w:eastAsiaTheme="minorEastAsia"/>
          <w:b/>
          <w:bCs/>
          <w:lang w:val="en-US" w:eastAsia="zh-CN"/>
        </w:rPr>
      </w:pPr>
      <w:r w:rsidRPr="001C0A84">
        <w:rPr>
          <w:rFonts w:eastAsiaTheme="minorEastAsia"/>
          <w:b/>
          <w:bCs/>
          <w:lang w:val="en-US" w:eastAsia="zh-CN"/>
        </w:rPr>
        <w:t>DOWNLINK NAS TRANSPORT message.</w:t>
      </w:r>
    </w:p>
    <w:p w14:paraId="5E78AD6E" w14:textId="2F4F21A1" w:rsidR="00FC6E28" w:rsidRPr="001C0A84" w:rsidRDefault="00FC6E28" w:rsidP="00FC6E28">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Proposal 2, RAN3 agree</w:t>
      </w:r>
      <w:r w:rsidR="006F307A" w:rsidRPr="001C0A84">
        <w:rPr>
          <w:rFonts w:eastAsiaTheme="minorEastAsia"/>
          <w:b/>
          <w:bCs/>
          <w:lang w:val="en-US" w:eastAsia="zh-CN"/>
        </w:rPr>
        <w:t>s</w:t>
      </w:r>
      <w:r w:rsidRPr="001C0A84">
        <w:rPr>
          <w:rFonts w:eastAsiaTheme="minorEastAsia"/>
          <w:b/>
          <w:bCs/>
          <w:lang w:val="en-US" w:eastAsia="zh-CN"/>
        </w:rPr>
        <w:t xml:space="preserve"> to introduce a List of UE-Slice-MBR(s) in HANDOVER REQUEST message in TS 38.423, to support the UE-Slice-MBR enforcement and rate limitation in NG-RAN.</w:t>
      </w:r>
    </w:p>
    <w:p w14:paraId="60984C02" w14:textId="77777777" w:rsidR="00FC6E28" w:rsidRPr="001C0A84" w:rsidRDefault="00FC6E28" w:rsidP="00FC6E28">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 xml:space="preserve">Proposal 3, RAN3 agrees to introduce a List of UL UE-Slice-MBR(s) in UE CONTEXT SETUP REQUEST message and UE CONTEXT MODIFICATION REQUEST message in TS 38.473, to support the UL UE-Slice-MBR rate control in </w:t>
      </w:r>
      <w:proofErr w:type="spellStart"/>
      <w:r w:rsidRPr="001C0A84">
        <w:rPr>
          <w:rFonts w:eastAsiaTheme="minorEastAsia"/>
          <w:b/>
          <w:bCs/>
          <w:lang w:val="en-US" w:eastAsia="zh-CN"/>
        </w:rPr>
        <w:t>gNB</w:t>
      </w:r>
      <w:proofErr w:type="spellEnd"/>
      <w:r w:rsidRPr="001C0A84">
        <w:rPr>
          <w:rFonts w:eastAsiaTheme="minorEastAsia"/>
          <w:b/>
          <w:bCs/>
          <w:lang w:val="en-US" w:eastAsia="zh-CN"/>
        </w:rPr>
        <w:t>-DU,</w:t>
      </w:r>
    </w:p>
    <w:p w14:paraId="4DA8D872" w14:textId="77777777" w:rsidR="00FC6E28" w:rsidRPr="001C0A84" w:rsidRDefault="00FC6E28" w:rsidP="00FC6E28">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Proposal 4, RAN3 agrees to introduce a List of UE-DL-Slice-MBR (s) in BEARER CONTEXT SETUP REQUEST message and BEARER CONTEXT MODIFICATION REQUEST message in TS 38.463, to support the DL UE-Slice-MBR enforcement in RAN.</w:t>
      </w:r>
    </w:p>
    <w:p w14:paraId="2E7A25CC" w14:textId="2D11962B" w:rsidR="00FC6E28" w:rsidRDefault="00FC6E28" w:rsidP="00FC6E28">
      <w:pPr>
        <w:overflowPunct/>
        <w:autoSpaceDE/>
        <w:autoSpaceDN/>
        <w:adjustRightInd/>
        <w:spacing w:before="180"/>
        <w:textAlignment w:val="auto"/>
        <w:rPr>
          <w:rFonts w:eastAsiaTheme="minorEastAsia"/>
          <w:b/>
          <w:bCs/>
          <w:lang w:val="en-US" w:eastAsia="zh-CN"/>
        </w:rPr>
      </w:pPr>
      <w:r w:rsidRPr="001C0A84">
        <w:rPr>
          <w:rFonts w:eastAsiaTheme="minorEastAsia"/>
          <w:b/>
          <w:bCs/>
          <w:lang w:val="en-US" w:eastAsia="zh-CN"/>
        </w:rPr>
        <w:t>Proposal 5, RAN3 agree</w:t>
      </w:r>
      <w:r w:rsidR="006F307A" w:rsidRPr="001C0A84">
        <w:rPr>
          <w:rFonts w:eastAsiaTheme="minorEastAsia"/>
          <w:b/>
          <w:bCs/>
          <w:lang w:val="en-US" w:eastAsia="zh-CN"/>
        </w:rPr>
        <w:t>s</w:t>
      </w:r>
      <w:r w:rsidRPr="001C0A84">
        <w:rPr>
          <w:rFonts w:eastAsiaTheme="minorEastAsia"/>
          <w:b/>
          <w:bCs/>
          <w:lang w:val="en-US" w:eastAsia="zh-CN"/>
        </w:rPr>
        <w:t xml:space="preserve"> to introduce a List of SN UE- Slice-MBR (s) in S-NODE ADDITION REQUEST message and S-NODE MODIFICATION REQUEST in TS 38.423</w:t>
      </w:r>
      <w:r w:rsidRPr="001C0A84">
        <w:rPr>
          <w:rFonts w:eastAsiaTheme="minorEastAsia" w:hint="eastAsia"/>
          <w:b/>
          <w:bCs/>
          <w:lang w:val="en-US" w:eastAsia="zh-CN"/>
        </w:rPr>
        <w:t>,</w:t>
      </w:r>
      <w:r w:rsidRPr="001C0A84">
        <w:rPr>
          <w:rFonts w:eastAsiaTheme="minorEastAsia"/>
          <w:b/>
          <w:bCs/>
          <w:lang w:val="en-US" w:eastAsia="zh-CN"/>
        </w:rPr>
        <w:t xml:space="preserve"> to support the UE-Slice-MBR enforcement in dual connectivity scenario.</w:t>
      </w:r>
    </w:p>
    <w:p w14:paraId="16BAA9EB" w14:textId="5CF9758A" w:rsidR="001C0A84" w:rsidRPr="001C0A84" w:rsidRDefault="001C0A84" w:rsidP="00FC6E28">
      <w:pPr>
        <w:overflowPunct/>
        <w:autoSpaceDE/>
        <w:autoSpaceDN/>
        <w:adjustRightInd/>
        <w:spacing w:before="180"/>
        <w:textAlignment w:val="auto"/>
        <w:rPr>
          <w:sz w:val="18"/>
        </w:rPr>
      </w:pPr>
      <w:r w:rsidRPr="001C0A84">
        <w:rPr>
          <w:rFonts w:eastAsiaTheme="minorEastAsia"/>
          <w:b/>
          <w:bCs/>
          <w:szCs w:val="21"/>
          <w:lang w:val="en-US" w:eastAsia="zh-CN"/>
        </w:rPr>
        <w:t>Observation 1, if network slice admission control is performed in NG-RAN, there will be an issue in SSC mode 3 that service continuity cannot be kept.</w:t>
      </w:r>
    </w:p>
    <w:p w14:paraId="55ACE1EC" w14:textId="189DCECE" w:rsidR="00FC6E28" w:rsidRPr="001C0A84" w:rsidRDefault="001C0A84" w:rsidP="00FC6E28">
      <w:pPr>
        <w:overflowPunct/>
        <w:autoSpaceDE/>
        <w:autoSpaceDN/>
        <w:adjustRightInd/>
        <w:spacing w:before="180"/>
        <w:textAlignment w:val="auto"/>
        <w:rPr>
          <w:rFonts w:eastAsiaTheme="minorEastAsia"/>
          <w:b/>
          <w:lang w:eastAsia="zh-CN"/>
        </w:rPr>
      </w:pPr>
      <w:r>
        <w:rPr>
          <w:rFonts w:eastAsiaTheme="minorEastAsia"/>
          <w:b/>
          <w:lang w:eastAsia="zh-CN"/>
        </w:rPr>
        <w:t>Proposal 6: RAN3 acknowledges</w:t>
      </w:r>
      <w:r w:rsidR="00FC6E28" w:rsidRPr="001C0A84">
        <w:rPr>
          <w:rFonts w:eastAsiaTheme="minorEastAsia"/>
          <w:b/>
          <w:lang w:eastAsia="zh-CN"/>
        </w:rPr>
        <w:t xml:space="preserve"> the issue in SSC mode 3 operation when network slice admission control is performed.</w:t>
      </w:r>
    </w:p>
    <w:p w14:paraId="4D80C87D" w14:textId="63BAFD5A" w:rsidR="00FC6E28" w:rsidRPr="001C0A84" w:rsidRDefault="00FC6E28" w:rsidP="00FC6E28">
      <w:pPr>
        <w:overflowPunct/>
        <w:autoSpaceDE/>
        <w:autoSpaceDN/>
        <w:adjustRightInd/>
        <w:spacing w:before="180"/>
        <w:textAlignment w:val="auto"/>
        <w:rPr>
          <w:rFonts w:eastAsiaTheme="minorEastAsia"/>
          <w:b/>
          <w:lang w:eastAsia="zh-CN"/>
        </w:rPr>
      </w:pPr>
      <w:r w:rsidRPr="001C0A84">
        <w:rPr>
          <w:rFonts w:eastAsiaTheme="minorEastAsia"/>
          <w:b/>
          <w:lang w:eastAsia="zh-CN"/>
        </w:rPr>
        <w:t xml:space="preserve">Proposal 7, RAN3 to introduce an SSC mode indication or the related information (e.g. the old PDU session id and/or the left PDU session address lifetime) in NGAP to help the serving </w:t>
      </w:r>
      <w:proofErr w:type="spellStart"/>
      <w:r w:rsidRPr="001C0A84">
        <w:rPr>
          <w:rFonts w:eastAsiaTheme="minorEastAsia"/>
          <w:b/>
          <w:lang w:eastAsia="zh-CN"/>
        </w:rPr>
        <w:t>gNB</w:t>
      </w:r>
      <w:proofErr w:type="spellEnd"/>
      <w:r w:rsidRPr="001C0A84">
        <w:rPr>
          <w:rFonts w:eastAsiaTheme="minorEastAsia"/>
          <w:b/>
          <w:lang w:eastAsia="zh-CN"/>
        </w:rPr>
        <w:t xml:space="preserve"> to handle the new PDU session of SSC mode 3 in an exceptional manner.</w:t>
      </w:r>
    </w:p>
    <w:p w14:paraId="1796641A" w14:textId="4123644D" w:rsidR="00E90A06" w:rsidRPr="001C0A84" w:rsidRDefault="00E90A06" w:rsidP="00FC6E28">
      <w:pPr>
        <w:overflowPunct/>
        <w:autoSpaceDE/>
        <w:autoSpaceDN/>
        <w:adjustRightInd/>
        <w:spacing w:before="180"/>
        <w:textAlignment w:val="auto"/>
        <w:rPr>
          <w:rFonts w:eastAsiaTheme="minorEastAsia" w:hint="eastAsia"/>
          <w:b/>
          <w:lang w:eastAsia="zh-CN"/>
        </w:rPr>
      </w:pPr>
      <w:r w:rsidRPr="001C0A84">
        <w:rPr>
          <w:rFonts w:eastAsiaTheme="minorEastAsia"/>
          <w:b/>
          <w:lang w:eastAsia="zh-CN"/>
        </w:rPr>
        <w:t>Proposal 8, F1AP and E1AP should also be enhanced if RAN3 agrees NG-RAN should be aware of SSC mode 3 operation.</w:t>
      </w:r>
    </w:p>
    <w:p w14:paraId="4FD67DC3" w14:textId="77777777" w:rsidR="00A91319" w:rsidRPr="00A45C52" w:rsidRDefault="00A91319" w:rsidP="00A91319">
      <w:pPr>
        <w:pStyle w:val="1"/>
        <w:rPr>
          <w:lang w:eastAsia="zh-CN"/>
        </w:rPr>
      </w:pPr>
      <w:r w:rsidRPr="00A45C52">
        <w:t>References</w:t>
      </w:r>
    </w:p>
    <w:p w14:paraId="38DFCD52" w14:textId="77777777" w:rsidR="006F307A" w:rsidRPr="007C76B1" w:rsidRDefault="006F307A" w:rsidP="006F307A">
      <w:pPr>
        <w:numPr>
          <w:ilvl w:val="0"/>
          <w:numId w:val="2"/>
        </w:numPr>
        <w:overflowPunct/>
        <w:autoSpaceDE/>
        <w:autoSpaceDN/>
        <w:adjustRightInd/>
        <w:textAlignment w:val="auto"/>
        <w:rPr>
          <w:rFonts w:eastAsia="MS Mincho"/>
          <w:lang w:eastAsia="ja-JP"/>
        </w:rPr>
      </w:pPr>
      <w:bookmarkStart w:id="1" w:name="_Ref47536955"/>
      <w:r w:rsidRPr="00366B0F">
        <w:t>RP-211290</w:t>
      </w:r>
      <w:r w:rsidRPr="00913F46">
        <w:rPr>
          <w:rFonts w:ascii="Calibri" w:eastAsia="宋体" w:hAnsi="Calibri" w:cs="Calibri" w:hint="eastAsia"/>
          <w:sz w:val="18"/>
          <w:lang w:eastAsia="zh-CN"/>
        </w:rPr>
        <w:t xml:space="preserve"> </w:t>
      </w:r>
      <w:r w:rsidRPr="00507590">
        <w:rPr>
          <w:rFonts w:eastAsia="宋体"/>
          <w:szCs w:val="22"/>
          <w:lang w:val="en-US" w:eastAsia="zh-CN"/>
        </w:rPr>
        <w:t xml:space="preserve"> </w:t>
      </w:r>
      <w:bookmarkEnd w:id="1"/>
    </w:p>
    <w:p w14:paraId="51A4F67C" w14:textId="77777777" w:rsidR="00D37653" w:rsidRPr="00ED6254" w:rsidRDefault="00D37653" w:rsidP="0035071C">
      <w:pPr>
        <w:overflowPunct/>
        <w:autoSpaceDE/>
        <w:autoSpaceDN/>
        <w:adjustRightInd/>
        <w:textAlignment w:val="auto"/>
        <w:rPr>
          <w:rFonts w:eastAsia="MS Mincho"/>
          <w:lang w:eastAsia="ja-JP"/>
        </w:rPr>
      </w:pPr>
    </w:p>
    <w:sectPr w:rsidR="00D37653" w:rsidRPr="00ED6254"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DD8DC" w14:textId="77777777" w:rsidR="00094051" w:rsidRDefault="00094051" w:rsidP="00A91319">
      <w:pPr>
        <w:spacing w:after="0"/>
      </w:pPr>
      <w:r>
        <w:separator/>
      </w:r>
    </w:p>
  </w:endnote>
  <w:endnote w:type="continuationSeparator" w:id="0">
    <w:p w14:paraId="28405CA6" w14:textId="77777777" w:rsidR="00094051" w:rsidRDefault="0009405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0AC7F" w14:textId="77777777" w:rsidR="00094051" w:rsidRDefault="00094051" w:rsidP="00A91319">
      <w:pPr>
        <w:spacing w:after="0"/>
      </w:pPr>
      <w:r>
        <w:separator/>
      </w:r>
    </w:p>
  </w:footnote>
  <w:footnote w:type="continuationSeparator" w:id="0">
    <w:p w14:paraId="6D1E1592" w14:textId="77777777" w:rsidR="00094051" w:rsidRDefault="0009405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7258E"/>
    <w:multiLevelType w:val="hybridMultilevel"/>
    <w:tmpl w:val="71FC69E0"/>
    <w:lvl w:ilvl="0" w:tplc="1B1C43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4"/>
  </w:num>
  <w:num w:numId="4">
    <w:abstractNumId w:val="13"/>
  </w:num>
  <w:num w:numId="5">
    <w:abstractNumId w:val="4"/>
  </w:num>
  <w:num w:numId="6">
    <w:abstractNumId w:val="2"/>
  </w:num>
  <w:num w:numId="7">
    <w:abstractNumId w:val="11"/>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5"/>
  </w:num>
  <w:num w:numId="13">
    <w:abstractNumId w:val="9"/>
  </w:num>
  <w:num w:numId="14">
    <w:abstractNumId w:val="5"/>
  </w:num>
  <w:num w:numId="15">
    <w:abstractNumId w:val="12"/>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5376"/>
    <w:rsid w:val="000230AB"/>
    <w:rsid w:val="00061471"/>
    <w:rsid w:val="00070173"/>
    <w:rsid w:val="00083DC7"/>
    <w:rsid w:val="00093F50"/>
    <w:rsid w:val="00094051"/>
    <w:rsid w:val="000951F1"/>
    <w:rsid w:val="000B4788"/>
    <w:rsid w:val="000B5867"/>
    <w:rsid w:val="000E2059"/>
    <w:rsid w:val="000E7174"/>
    <w:rsid w:val="000E7E21"/>
    <w:rsid w:val="000F4B54"/>
    <w:rsid w:val="000F4EB8"/>
    <w:rsid w:val="00106846"/>
    <w:rsid w:val="0012134C"/>
    <w:rsid w:val="00137804"/>
    <w:rsid w:val="0014135A"/>
    <w:rsid w:val="00152628"/>
    <w:rsid w:val="001568D9"/>
    <w:rsid w:val="00170C52"/>
    <w:rsid w:val="00170ECA"/>
    <w:rsid w:val="00180EC4"/>
    <w:rsid w:val="001832C0"/>
    <w:rsid w:val="001843B8"/>
    <w:rsid w:val="00196E6F"/>
    <w:rsid w:val="001972F4"/>
    <w:rsid w:val="001A3830"/>
    <w:rsid w:val="001A439C"/>
    <w:rsid w:val="001B108A"/>
    <w:rsid w:val="001B5F37"/>
    <w:rsid w:val="001C0A84"/>
    <w:rsid w:val="001F352F"/>
    <w:rsid w:val="001F598C"/>
    <w:rsid w:val="001F5D0C"/>
    <w:rsid w:val="001F74F1"/>
    <w:rsid w:val="0020756C"/>
    <w:rsid w:val="002329A9"/>
    <w:rsid w:val="00232A3F"/>
    <w:rsid w:val="0023648E"/>
    <w:rsid w:val="00272F14"/>
    <w:rsid w:val="00276DA2"/>
    <w:rsid w:val="00277FBD"/>
    <w:rsid w:val="00282A44"/>
    <w:rsid w:val="002844E0"/>
    <w:rsid w:val="002942C7"/>
    <w:rsid w:val="00296421"/>
    <w:rsid w:val="002A3CB0"/>
    <w:rsid w:val="002D28AB"/>
    <w:rsid w:val="002D5EE7"/>
    <w:rsid w:val="002E112A"/>
    <w:rsid w:val="002E11D1"/>
    <w:rsid w:val="00301A57"/>
    <w:rsid w:val="00310979"/>
    <w:rsid w:val="00317A60"/>
    <w:rsid w:val="00335966"/>
    <w:rsid w:val="00346098"/>
    <w:rsid w:val="0035071C"/>
    <w:rsid w:val="00366B0F"/>
    <w:rsid w:val="0038791C"/>
    <w:rsid w:val="003B3032"/>
    <w:rsid w:val="003B7A44"/>
    <w:rsid w:val="003D7DFF"/>
    <w:rsid w:val="003E36BB"/>
    <w:rsid w:val="003E6E8D"/>
    <w:rsid w:val="004045B9"/>
    <w:rsid w:val="00406616"/>
    <w:rsid w:val="00423BE2"/>
    <w:rsid w:val="004364EA"/>
    <w:rsid w:val="004502C5"/>
    <w:rsid w:val="00465F0D"/>
    <w:rsid w:val="004667D5"/>
    <w:rsid w:val="004B25B4"/>
    <w:rsid w:val="004B2F47"/>
    <w:rsid w:val="004C5E15"/>
    <w:rsid w:val="00500F7A"/>
    <w:rsid w:val="00507590"/>
    <w:rsid w:val="005164E4"/>
    <w:rsid w:val="00520CA0"/>
    <w:rsid w:val="00526559"/>
    <w:rsid w:val="0053234A"/>
    <w:rsid w:val="0053563D"/>
    <w:rsid w:val="00536C36"/>
    <w:rsid w:val="005436B5"/>
    <w:rsid w:val="00545973"/>
    <w:rsid w:val="00553F61"/>
    <w:rsid w:val="005805BF"/>
    <w:rsid w:val="005852E8"/>
    <w:rsid w:val="00585BB6"/>
    <w:rsid w:val="005879FB"/>
    <w:rsid w:val="005943B8"/>
    <w:rsid w:val="005967B8"/>
    <w:rsid w:val="005A0DDD"/>
    <w:rsid w:val="005B19DF"/>
    <w:rsid w:val="005B7B13"/>
    <w:rsid w:val="005C2A44"/>
    <w:rsid w:val="005C511A"/>
    <w:rsid w:val="005D61D3"/>
    <w:rsid w:val="005D7DE4"/>
    <w:rsid w:val="005E2B14"/>
    <w:rsid w:val="005F1622"/>
    <w:rsid w:val="0060074C"/>
    <w:rsid w:val="00630297"/>
    <w:rsid w:val="00635ADA"/>
    <w:rsid w:val="00642CC4"/>
    <w:rsid w:val="00642EE7"/>
    <w:rsid w:val="00651932"/>
    <w:rsid w:val="00653DDD"/>
    <w:rsid w:val="00654C51"/>
    <w:rsid w:val="006608E5"/>
    <w:rsid w:val="00666156"/>
    <w:rsid w:val="00684E37"/>
    <w:rsid w:val="00692717"/>
    <w:rsid w:val="006A4134"/>
    <w:rsid w:val="006B3369"/>
    <w:rsid w:val="006B4C39"/>
    <w:rsid w:val="006B4E37"/>
    <w:rsid w:val="006B5573"/>
    <w:rsid w:val="006C0DD6"/>
    <w:rsid w:val="006C2778"/>
    <w:rsid w:val="006F307A"/>
    <w:rsid w:val="006F408C"/>
    <w:rsid w:val="00703F44"/>
    <w:rsid w:val="00704145"/>
    <w:rsid w:val="00707E0A"/>
    <w:rsid w:val="00707E52"/>
    <w:rsid w:val="007305A7"/>
    <w:rsid w:val="00757A67"/>
    <w:rsid w:val="00775A0E"/>
    <w:rsid w:val="0077700C"/>
    <w:rsid w:val="007A3649"/>
    <w:rsid w:val="007B1108"/>
    <w:rsid w:val="007B7A61"/>
    <w:rsid w:val="007C4FA9"/>
    <w:rsid w:val="007C76B1"/>
    <w:rsid w:val="007D1831"/>
    <w:rsid w:val="007D44ED"/>
    <w:rsid w:val="007E20FB"/>
    <w:rsid w:val="00834B86"/>
    <w:rsid w:val="00835476"/>
    <w:rsid w:val="0083677B"/>
    <w:rsid w:val="00850BFA"/>
    <w:rsid w:val="0085495A"/>
    <w:rsid w:val="00861CB5"/>
    <w:rsid w:val="00862F2C"/>
    <w:rsid w:val="00864652"/>
    <w:rsid w:val="00873E8F"/>
    <w:rsid w:val="00874B57"/>
    <w:rsid w:val="00883A4B"/>
    <w:rsid w:val="008933E1"/>
    <w:rsid w:val="008A5645"/>
    <w:rsid w:val="008B4596"/>
    <w:rsid w:val="008B4F84"/>
    <w:rsid w:val="008C6969"/>
    <w:rsid w:val="008C6BD5"/>
    <w:rsid w:val="008D0534"/>
    <w:rsid w:val="008D0B0E"/>
    <w:rsid w:val="008E0A0F"/>
    <w:rsid w:val="008E4503"/>
    <w:rsid w:val="008F4E47"/>
    <w:rsid w:val="008F6608"/>
    <w:rsid w:val="008F6F52"/>
    <w:rsid w:val="008F7F58"/>
    <w:rsid w:val="00910F57"/>
    <w:rsid w:val="0092188F"/>
    <w:rsid w:val="009315F8"/>
    <w:rsid w:val="00950D27"/>
    <w:rsid w:val="0096143D"/>
    <w:rsid w:val="00963566"/>
    <w:rsid w:val="0096447E"/>
    <w:rsid w:val="009A0EFE"/>
    <w:rsid w:val="009A1EFA"/>
    <w:rsid w:val="009A298B"/>
    <w:rsid w:val="009A59CF"/>
    <w:rsid w:val="009A7C1C"/>
    <w:rsid w:val="009B291D"/>
    <w:rsid w:val="009C686F"/>
    <w:rsid w:val="009C71D0"/>
    <w:rsid w:val="009D35DF"/>
    <w:rsid w:val="009D3C70"/>
    <w:rsid w:val="009E4E7F"/>
    <w:rsid w:val="009E762D"/>
    <w:rsid w:val="009F36EC"/>
    <w:rsid w:val="009F6D69"/>
    <w:rsid w:val="00A0447A"/>
    <w:rsid w:val="00A12238"/>
    <w:rsid w:val="00A15EBC"/>
    <w:rsid w:val="00A20968"/>
    <w:rsid w:val="00A272E3"/>
    <w:rsid w:val="00A41033"/>
    <w:rsid w:val="00A4545C"/>
    <w:rsid w:val="00A45769"/>
    <w:rsid w:val="00A46B37"/>
    <w:rsid w:val="00A57D95"/>
    <w:rsid w:val="00A60B1E"/>
    <w:rsid w:val="00A70982"/>
    <w:rsid w:val="00A71CB7"/>
    <w:rsid w:val="00A720A7"/>
    <w:rsid w:val="00A91319"/>
    <w:rsid w:val="00AA4ADC"/>
    <w:rsid w:val="00AA5107"/>
    <w:rsid w:val="00AA6E92"/>
    <w:rsid w:val="00AB222D"/>
    <w:rsid w:val="00AB3A73"/>
    <w:rsid w:val="00AB4FE5"/>
    <w:rsid w:val="00AC0BDB"/>
    <w:rsid w:val="00AD753D"/>
    <w:rsid w:val="00AE1B6B"/>
    <w:rsid w:val="00B00386"/>
    <w:rsid w:val="00B003EA"/>
    <w:rsid w:val="00B0063D"/>
    <w:rsid w:val="00B073F2"/>
    <w:rsid w:val="00B076EC"/>
    <w:rsid w:val="00B1425E"/>
    <w:rsid w:val="00B1661F"/>
    <w:rsid w:val="00B17890"/>
    <w:rsid w:val="00B2120E"/>
    <w:rsid w:val="00B2368F"/>
    <w:rsid w:val="00B37B73"/>
    <w:rsid w:val="00B42943"/>
    <w:rsid w:val="00B53563"/>
    <w:rsid w:val="00B5399C"/>
    <w:rsid w:val="00B57A90"/>
    <w:rsid w:val="00B60A81"/>
    <w:rsid w:val="00B670F0"/>
    <w:rsid w:val="00B70E36"/>
    <w:rsid w:val="00B71036"/>
    <w:rsid w:val="00B74FB1"/>
    <w:rsid w:val="00B75965"/>
    <w:rsid w:val="00B77186"/>
    <w:rsid w:val="00B843DC"/>
    <w:rsid w:val="00BA0D41"/>
    <w:rsid w:val="00BA6A4A"/>
    <w:rsid w:val="00BB118F"/>
    <w:rsid w:val="00BB173E"/>
    <w:rsid w:val="00BC40BC"/>
    <w:rsid w:val="00BC7825"/>
    <w:rsid w:val="00BD010A"/>
    <w:rsid w:val="00BD2128"/>
    <w:rsid w:val="00BE413C"/>
    <w:rsid w:val="00BE605E"/>
    <w:rsid w:val="00C02398"/>
    <w:rsid w:val="00C26F14"/>
    <w:rsid w:val="00C312E0"/>
    <w:rsid w:val="00C31874"/>
    <w:rsid w:val="00C3205E"/>
    <w:rsid w:val="00C324FD"/>
    <w:rsid w:val="00C3374B"/>
    <w:rsid w:val="00C37E89"/>
    <w:rsid w:val="00C5017F"/>
    <w:rsid w:val="00C50BF7"/>
    <w:rsid w:val="00C74CEF"/>
    <w:rsid w:val="00C90CE4"/>
    <w:rsid w:val="00C9114C"/>
    <w:rsid w:val="00C92DD5"/>
    <w:rsid w:val="00C97552"/>
    <w:rsid w:val="00CB17C3"/>
    <w:rsid w:val="00CB3C5E"/>
    <w:rsid w:val="00CB6E23"/>
    <w:rsid w:val="00CC2267"/>
    <w:rsid w:val="00CC2849"/>
    <w:rsid w:val="00CC2F18"/>
    <w:rsid w:val="00CC3C05"/>
    <w:rsid w:val="00CC63D9"/>
    <w:rsid w:val="00CE0821"/>
    <w:rsid w:val="00CE6A94"/>
    <w:rsid w:val="00D01D7A"/>
    <w:rsid w:val="00D14621"/>
    <w:rsid w:val="00D34829"/>
    <w:rsid w:val="00D37653"/>
    <w:rsid w:val="00D37BF0"/>
    <w:rsid w:val="00D5447A"/>
    <w:rsid w:val="00D54A00"/>
    <w:rsid w:val="00D60CD8"/>
    <w:rsid w:val="00DB114D"/>
    <w:rsid w:val="00DB4D23"/>
    <w:rsid w:val="00DC7002"/>
    <w:rsid w:val="00DE3636"/>
    <w:rsid w:val="00E13A11"/>
    <w:rsid w:val="00E1546D"/>
    <w:rsid w:val="00E17762"/>
    <w:rsid w:val="00E30DA9"/>
    <w:rsid w:val="00E5152A"/>
    <w:rsid w:val="00E614D3"/>
    <w:rsid w:val="00E74CE6"/>
    <w:rsid w:val="00E76CB9"/>
    <w:rsid w:val="00E90A06"/>
    <w:rsid w:val="00EB7794"/>
    <w:rsid w:val="00EC4A27"/>
    <w:rsid w:val="00ED0234"/>
    <w:rsid w:val="00ED6254"/>
    <w:rsid w:val="00EE2D42"/>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65C9"/>
    <w:rsid w:val="00FC6E28"/>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paragraph" w:customStyle="1" w:styleId="TAC">
    <w:name w:val="TAC"/>
    <w:basedOn w:val="TAL"/>
    <w:link w:val="TACChar"/>
    <w:rsid w:val="00CC2267"/>
    <w:pPr>
      <w:jc w:val="center"/>
    </w:pPr>
    <w:rPr>
      <w:rFonts w:eastAsia="宋体"/>
      <w:lang w:val="en-GB" w:eastAsia="x-none"/>
    </w:rPr>
  </w:style>
  <w:style w:type="character" w:customStyle="1" w:styleId="TACChar">
    <w:name w:val="TAC Char"/>
    <w:link w:val="TAC"/>
    <w:locked/>
    <w:rsid w:val="00CC2267"/>
    <w:rPr>
      <w:rFonts w:ascii="Arial" w:eastAsia="宋体" w:hAnsi="Arial" w:cs="Times New Roman"/>
      <w:kern w:val="0"/>
      <w:sz w:val="18"/>
      <w:szCs w:val="20"/>
      <w:lang w:val="en-GB" w:eastAsia="x-none"/>
    </w:rPr>
  </w:style>
  <w:style w:type="character" w:customStyle="1" w:styleId="TAHCar">
    <w:name w:val="TAH Car"/>
    <w:link w:val="TAH"/>
    <w:qFormat/>
    <w:rsid w:val="00CC2267"/>
    <w:rPr>
      <w:rFonts w:ascii="Arial" w:hAnsi="Arial" w:cs="Times New Roman"/>
      <w:b/>
      <w:kern w:val="0"/>
      <w:sz w:val="18"/>
      <w:szCs w:val="20"/>
      <w:lang w:val="x-none" w:eastAsia="en-US"/>
    </w:rPr>
  </w:style>
  <w:style w:type="paragraph" w:customStyle="1" w:styleId="TAN">
    <w:name w:val="TAN"/>
    <w:basedOn w:val="TAL"/>
    <w:link w:val="TANChar"/>
    <w:rsid w:val="00CC2267"/>
    <w:pPr>
      <w:ind w:left="851" w:hanging="851"/>
    </w:pPr>
    <w:rPr>
      <w:rFonts w:eastAsia="宋体"/>
      <w:lang w:val="en-GB" w:eastAsia="x-none"/>
    </w:rPr>
  </w:style>
  <w:style w:type="character" w:customStyle="1" w:styleId="TANChar">
    <w:name w:val="TAN Char"/>
    <w:link w:val="TAN"/>
    <w:locked/>
    <w:rsid w:val="00CC2267"/>
    <w:rPr>
      <w:rFonts w:ascii="Arial" w:eastAsia="宋体"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88345">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C811-C1F3-454F-A393-FB933120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2021-10-22T03:51:00Z</dcterms:created>
  <dcterms:modified xsi:type="dcterms:W3CDTF">2021-10-22T05:18:00Z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